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8FC22E4" w14:textId="66D8CF44" w:rsidR="008160D5" w:rsidRPr="008160D5" w:rsidRDefault="008160D5" w:rsidP="008160D5">
      <w:pPr>
        <w:rPr>
          <w:b/>
          <w:szCs w:val="22"/>
          <w:lang w:val="en-US"/>
        </w:rPr>
      </w:pPr>
      <w:r w:rsidRPr="008160D5">
        <w:rPr>
          <w:lang w:val="en-US"/>
        </w:rPr>
        <w:t>Aut</w:t>
      </w:r>
      <w:r w:rsidR="000C2F5B">
        <w:rPr>
          <w:lang w:val="en-US"/>
        </w:rPr>
        <w:t>o</w:t>
      </w:r>
      <w:r w:rsidRPr="008160D5">
        <w:rPr>
          <w:lang w:val="en-US"/>
        </w:rPr>
        <w:t xml:space="preserve">r: </w:t>
      </w:r>
      <w:r>
        <w:rPr>
          <w:lang w:val="en-US"/>
        </w:rPr>
        <w:t>Bo Ottersten</w:t>
      </w:r>
      <w:r w:rsidRPr="008160D5">
        <w:rPr>
          <w:lang w:val="en-US"/>
        </w:rPr>
        <w:t xml:space="preserve">, </w:t>
      </w:r>
      <w:r>
        <w:rPr>
          <w:lang w:val="en-US"/>
        </w:rPr>
        <w:t>Business Development</w:t>
      </w:r>
      <w:r w:rsidRPr="008160D5">
        <w:rPr>
          <w:lang w:val="en-US"/>
        </w:rPr>
        <w:t xml:space="preserve"> Manager, </w:t>
      </w:r>
      <w:r>
        <w:rPr>
          <w:lang w:val="en-US"/>
        </w:rPr>
        <w:t>Labor</w:t>
      </w:r>
      <w:r w:rsidR="000C2F5B">
        <w:rPr>
          <w:lang w:val="en-US"/>
        </w:rPr>
        <w:t>portfolio</w:t>
      </w:r>
    </w:p>
    <w:p w14:paraId="38DD4A33" w14:textId="36806A89" w:rsidR="00681082" w:rsidRPr="00B659B8" w:rsidRDefault="00B659B8" w:rsidP="00681082">
      <w:pPr>
        <w:pStyle w:val="berschrift2"/>
        <w:rPr>
          <w:rFonts w:cs="E+H Serif"/>
          <w:b/>
          <w:noProof/>
          <w:color w:val="A8005C"/>
          <w:sz w:val="48"/>
          <w:szCs w:val="28"/>
        </w:rPr>
      </w:pPr>
      <w:r w:rsidRPr="00B659B8">
        <w:rPr>
          <w:rFonts w:cs="E+H Serif"/>
          <w:b/>
          <w:noProof/>
          <w:color w:val="A8005C"/>
          <w:sz w:val="48"/>
        </w:rPr>
        <w:t>Zuverlässige Messwerte</w:t>
      </w:r>
      <w:r w:rsidR="00192915" w:rsidRPr="00B659B8">
        <w:rPr>
          <w:rFonts w:cs="E+H Serif"/>
          <w:b/>
          <w:noProof/>
          <w:color w:val="A8005C"/>
          <w:sz w:val="48"/>
        </w:rPr>
        <w:t xml:space="preserve"> </w:t>
      </w:r>
      <w:r w:rsidR="00681082" w:rsidRPr="00B659B8">
        <w:rPr>
          <w:rFonts w:cs="E+H Serif"/>
          <w:b/>
          <w:noProof/>
          <w:color w:val="A8005C"/>
          <w:sz w:val="48"/>
        </w:rPr>
        <w:t>—</w:t>
      </w:r>
      <w:r w:rsidR="00192915" w:rsidRPr="00B659B8">
        <w:rPr>
          <w:rFonts w:cs="E+H Serif"/>
          <w:b/>
          <w:noProof/>
          <w:color w:val="A8005C"/>
          <w:sz w:val="48"/>
        </w:rPr>
        <w:t xml:space="preserve"> </w:t>
      </w:r>
      <w:r w:rsidRPr="00B659B8">
        <w:rPr>
          <w:rFonts w:cs="E+H Serif"/>
          <w:b/>
          <w:noProof/>
          <w:color w:val="A8005C"/>
          <w:sz w:val="48"/>
        </w:rPr>
        <w:t>immer und überall, vom La</w:t>
      </w:r>
      <w:r>
        <w:rPr>
          <w:rFonts w:cs="E+H Serif"/>
          <w:b/>
          <w:noProof/>
          <w:color w:val="A8005C"/>
          <w:sz w:val="48"/>
        </w:rPr>
        <w:t>bor zum Prozess</w:t>
      </w:r>
    </w:p>
    <w:p w14:paraId="1C745FB2" w14:textId="0683C292" w:rsidR="00681082" w:rsidRPr="00EF1ED5" w:rsidRDefault="00B659B8" w:rsidP="00681082">
      <w:pPr>
        <w:keepLines/>
        <w:rPr>
          <w:rFonts w:eastAsiaTheme="majorEastAsia" w:cs="E+H Serif"/>
          <w:color w:val="506671"/>
          <w:sz w:val="28"/>
        </w:rPr>
      </w:pPr>
      <w:r w:rsidRPr="00B659B8">
        <w:rPr>
          <w:rFonts w:eastAsiaTheme="majorEastAsia" w:cs="E+H Serif"/>
          <w:color w:val="506671"/>
          <w:sz w:val="28"/>
        </w:rPr>
        <w:t xml:space="preserve">Online-Messwerte müssen häufig durch </w:t>
      </w:r>
      <w:r w:rsidR="00EF1ED5">
        <w:rPr>
          <w:rFonts w:eastAsiaTheme="majorEastAsia" w:cs="E+H Serif"/>
          <w:color w:val="506671"/>
          <w:sz w:val="28"/>
        </w:rPr>
        <w:t>Stichprobenmessung</w:t>
      </w:r>
      <w:r w:rsidR="00B25F49">
        <w:rPr>
          <w:rFonts w:eastAsiaTheme="majorEastAsia" w:cs="E+H Serif"/>
          <w:color w:val="506671"/>
          <w:sz w:val="28"/>
        </w:rPr>
        <w:t>en</w:t>
      </w:r>
      <w:r w:rsidRPr="00B659B8">
        <w:rPr>
          <w:rFonts w:eastAsiaTheme="majorEastAsia" w:cs="E+H Serif"/>
          <w:color w:val="506671"/>
          <w:sz w:val="28"/>
        </w:rPr>
        <w:t xml:space="preserve"> im Labor ver</w:t>
      </w:r>
      <w:r>
        <w:rPr>
          <w:rFonts w:eastAsiaTheme="majorEastAsia" w:cs="E+H Serif"/>
          <w:color w:val="506671"/>
          <w:sz w:val="28"/>
        </w:rPr>
        <w:t>i</w:t>
      </w:r>
      <w:r w:rsidRPr="00B659B8">
        <w:rPr>
          <w:rFonts w:eastAsiaTheme="majorEastAsia" w:cs="E+H Serif"/>
          <w:color w:val="506671"/>
          <w:sz w:val="28"/>
        </w:rPr>
        <w:t>fizie</w:t>
      </w:r>
      <w:r>
        <w:rPr>
          <w:rFonts w:eastAsiaTheme="majorEastAsia" w:cs="E+H Serif"/>
          <w:color w:val="506671"/>
          <w:sz w:val="28"/>
        </w:rPr>
        <w:t xml:space="preserve">rt werden. </w:t>
      </w:r>
      <w:r w:rsidRPr="00EF1ED5">
        <w:rPr>
          <w:rFonts w:eastAsiaTheme="majorEastAsia" w:cs="E+H Serif"/>
          <w:color w:val="506671"/>
          <w:sz w:val="28"/>
        </w:rPr>
        <w:t xml:space="preserve">Das </w:t>
      </w:r>
      <w:r w:rsidR="00EF1ED5">
        <w:rPr>
          <w:rFonts w:eastAsiaTheme="majorEastAsia" w:cs="E+H Serif"/>
          <w:color w:val="506671"/>
          <w:sz w:val="28"/>
        </w:rPr>
        <w:t>stellt</w:t>
      </w:r>
      <w:r w:rsidRPr="00EF1ED5">
        <w:rPr>
          <w:rFonts w:eastAsiaTheme="majorEastAsia" w:cs="E+H Serif"/>
          <w:color w:val="506671"/>
          <w:sz w:val="28"/>
        </w:rPr>
        <w:t xml:space="preserve"> für viele </w:t>
      </w:r>
      <w:r w:rsidR="00EF1ED5" w:rsidRPr="00EF1ED5">
        <w:rPr>
          <w:rFonts w:eastAsiaTheme="majorEastAsia" w:cs="E+H Serif"/>
          <w:color w:val="506671"/>
          <w:sz w:val="28"/>
        </w:rPr>
        <w:t>Prozess</w:t>
      </w:r>
      <w:r w:rsidR="00B25F49">
        <w:rPr>
          <w:rFonts w:eastAsiaTheme="majorEastAsia" w:cs="E+H Serif"/>
          <w:color w:val="506671"/>
          <w:sz w:val="28"/>
        </w:rPr>
        <w:t>-</w:t>
      </w:r>
      <w:r w:rsidR="00EF1ED5" w:rsidRPr="00EF1ED5">
        <w:rPr>
          <w:rFonts w:eastAsiaTheme="majorEastAsia" w:cs="E+H Serif"/>
          <w:color w:val="506671"/>
          <w:sz w:val="28"/>
        </w:rPr>
        <w:t xml:space="preserve"> und Labormitarbeiter eine Herausforderung</w:t>
      </w:r>
      <w:r w:rsidR="00EF1ED5">
        <w:rPr>
          <w:rFonts w:eastAsiaTheme="majorEastAsia" w:cs="E+H Serif"/>
          <w:color w:val="506671"/>
          <w:sz w:val="28"/>
        </w:rPr>
        <w:t xml:space="preserve"> dar</w:t>
      </w:r>
      <w:r w:rsidR="00EF1ED5" w:rsidRPr="00EF1ED5">
        <w:rPr>
          <w:rFonts w:eastAsiaTheme="majorEastAsia" w:cs="E+H Serif"/>
          <w:color w:val="506671"/>
          <w:sz w:val="28"/>
        </w:rPr>
        <w:t>, da</w:t>
      </w:r>
      <w:r w:rsidR="00EF1ED5">
        <w:rPr>
          <w:rFonts w:eastAsiaTheme="majorEastAsia" w:cs="E+H Serif"/>
          <w:color w:val="506671"/>
          <w:sz w:val="28"/>
        </w:rPr>
        <w:t xml:space="preserve"> Online- und Labormessungen </w:t>
      </w:r>
      <w:r w:rsidR="00031276">
        <w:rPr>
          <w:rFonts w:eastAsiaTheme="majorEastAsia" w:cs="E+H Serif"/>
          <w:color w:val="506671"/>
          <w:sz w:val="28"/>
        </w:rPr>
        <w:t xml:space="preserve">oft </w:t>
      </w:r>
      <w:r w:rsidR="00EF1ED5">
        <w:rPr>
          <w:rFonts w:eastAsiaTheme="majorEastAsia" w:cs="E+H Serif"/>
          <w:color w:val="506671"/>
          <w:sz w:val="28"/>
        </w:rPr>
        <w:t>unterschiedliche Ergebnisse liefern</w:t>
      </w:r>
      <w:r w:rsidR="00031276">
        <w:rPr>
          <w:rFonts w:eastAsiaTheme="majorEastAsia" w:cs="E+H Serif"/>
          <w:color w:val="506671"/>
          <w:sz w:val="28"/>
        </w:rPr>
        <w:t xml:space="preserve">, sei es durch unterschiedliche Sensorik, verschiedene Auswerteverfahren </w:t>
      </w:r>
      <w:r w:rsidR="00C03D90">
        <w:rPr>
          <w:rFonts w:eastAsiaTheme="majorEastAsia" w:cs="E+H Serif"/>
          <w:color w:val="506671"/>
          <w:sz w:val="28"/>
        </w:rPr>
        <w:t>o</w:t>
      </w:r>
      <w:r w:rsidR="00031276">
        <w:rPr>
          <w:rFonts w:eastAsiaTheme="majorEastAsia" w:cs="E+H Serif"/>
          <w:color w:val="506671"/>
          <w:sz w:val="28"/>
        </w:rPr>
        <w:t>der unterschiedliche Umgebungsbedingungen</w:t>
      </w:r>
      <w:r w:rsidR="00EF1ED5">
        <w:rPr>
          <w:rFonts w:eastAsiaTheme="majorEastAsia" w:cs="E+H Serif"/>
          <w:color w:val="506671"/>
          <w:sz w:val="28"/>
        </w:rPr>
        <w:t xml:space="preserve">. </w:t>
      </w:r>
      <w:r w:rsidR="00EF1ED5" w:rsidRPr="00EF1ED5">
        <w:rPr>
          <w:rFonts w:eastAsiaTheme="majorEastAsia" w:cs="E+H Serif"/>
          <w:color w:val="506671"/>
          <w:sz w:val="28"/>
        </w:rPr>
        <w:t>Das Multiparameter</w:t>
      </w:r>
      <w:r w:rsidR="00C03D90">
        <w:rPr>
          <w:rFonts w:eastAsiaTheme="majorEastAsia" w:cs="E+H Serif"/>
          <w:color w:val="506671"/>
          <w:sz w:val="28"/>
        </w:rPr>
        <w:t>-</w:t>
      </w:r>
      <w:r w:rsidR="00EF1ED5" w:rsidRPr="00EF1ED5">
        <w:rPr>
          <w:rFonts w:eastAsiaTheme="majorEastAsia" w:cs="E+H Serif"/>
          <w:color w:val="506671"/>
          <w:sz w:val="28"/>
        </w:rPr>
        <w:t>Handmessgerät von Endress+Hauser liefert stets vertrauenswürdige Messwerte und ermöglicht ei</w:t>
      </w:r>
      <w:r w:rsidR="00EF1ED5">
        <w:rPr>
          <w:rFonts w:eastAsiaTheme="majorEastAsia" w:cs="E+H Serif"/>
          <w:color w:val="506671"/>
          <w:sz w:val="28"/>
        </w:rPr>
        <w:t xml:space="preserve">ne einfache Kontrolle und Verifizierung. </w:t>
      </w:r>
      <w:bookmarkStart w:id="0" w:name="_Hlk33174562"/>
      <w:r w:rsidR="00EF1ED5" w:rsidRPr="00EF1ED5">
        <w:rPr>
          <w:rFonts w:eastAsiaTheme="majorEastAsia" w:cs="E+H Serif"/>
          <w:color w:val="506671"/>
          <w:sz w:val="28"/>
        </w:rPr>
        <w:t>Egal, ob im Labor oder im Prozess</w:t>
      </w:r>
      <w:r w:rsidR="00EF1ED5">
        <w:rPr>
          <w:rFonts w:eastAsiaTheme="majorEastAsia" w:cs="E+H Serif"/>
          <w:color w:val="506671"/>
          <w:sz w:val="28"/>
        </w:rPr>
        <w:t>,</w:t>
      </w:r>
      <w:r w:rsidR="00EF1ED5" w:rsidRPr="00EF1ED5">
        <w:rPr>
          <w:rFonts w:eastAsiaTheme="majorEastAsia" w:cs="E+H Serif"/>
          <w:color w:val="506671"/>
          <w:sz w:val="28"/>
        </w:rPr>
        <w:t xml:space="preserve"> Liquiline Mobile CML18 eignet sich für einen großen Anwendungsbereich und passt in jede Hemdtasche.</w:t>
      </w:r>
      <w:r w:rsidR="00681082" w:rsidRPr="00EF1ED5">
        <w:rPr>
          <w:rFonts w:eastAsiaTheme="majorEastAsia" w:cs="E+H Serif"/>
          <w:color w:val="506671"/>
          <w:sz w:val="28"/>
        </w:rPr>
        <w:t xml:space="preserve"> </w:t>
      </w:r>
    </w:p>
    <w:bookmarkEnd w:id="0"/>
    <w:p w14:paraId="6ABC16AF" w14:textId="0B636D63" w:rsidR="00882E2A" w:rsidRDefault="00031276" w:rsidP="00882E2A">
      <w:pPr>
        <w:rPr>
          <w:rFonts w:cs="E+H Serif"/>
          <w:color w:val="000000"/>
        </w:rPr>
      </w:pPr>
      <w:r>
        <w:rPr>
          <w:rFonts w:cs="E+H Serif"/>
          <w:color w:val="000000"/>
        </w:rPr>
        <w:t xml:space="preserve">Das Handmessgerät </w:t>
      </w:r>
      <w:r w:rsidRPr="00357837">
        <w:rPr>
          <w:rFonts w:cs="E+H Serif"/>
          <w:color w:val="000000"/>
        </w:rPr>
        <w:t>Liquiline Mobile CML18 misst pH, Redox, Leitfähigkeit und gelösten Sauerstoff</w:t>
      </w:r>
      <w:r w:rsidR="00C03D90">
        <w:rPr>
          <w:rFonts w:cs="E+H Serif"/>
          <w:color w:val="000000"/>
        </w:rPr>
        <w:t xml:space="preserve"> - </w:t>
      </w:r>
      <w:r w:rsidRPr="00357837">
        <w:rPr>
          <w:rFonts w:cs="E+H Serif"/>
          <w:color w:val="000000"/>
        </w:rPr>
        <w:t xml:space="preserve">4 </w:t>
      </w:r>
      <w:r>
        <w:rPr>
          <w:rFonts w:cs="E+H Serif"/>
          <w:color w:val="000000"/>
        </w:rPr>
        <w:t>P</w:t>
      </w:r>
      <w:r w:rsidRPr="00357837">
        <w:rPr>
          <w:rFonts w:cs="E+H Serif"/>
          <w:color w:val="000000"/>
        </w:rPr>
        <w:t>arameter</w:t>
      </w:r>
      <w:r>
        <w:rPr>
          <w:rFonts w:cs="E+H Serif"/>
          <w:color w:val="000000"/>
        </w:rPr>
        <w:t xml:space="preserve"> </w:t>
      </w:r>
      <w:r w:rsidRPr="00357837">
        <w:rPr>
          <w:rFonts w:cs="E+H Serif"/>
          <w:color w:val="000000"/>
        </w:rPr>
        <w:t>in</w:t>
      </w:r>
      <w:r>
        <w:rPr>
          <w:rFonts w:cs="E+H Serif"/>
          <w:color w:val="000000"/>
        </w:rPr>
        <w:t xml:space="preserve"> nur</w:t>
      </w:r>
      <w:r w:rsidRPr="00357837">
        <w:rPr>
          <w:rFonts w:cs="E+H Serif"/>
          <w:color w:val="000000"/>
        </w:rPr>
        <w:t xml:space="preserve"> </w:t>
      </w:r>
      <w:r>
        <w:rPr>
          <w:rFonts w:cs="E+H Serif"/>
          <w:color w:val="000000"/>
        </w:rPr>
        <w:t>einem Gerät</w:t>
      </w:r>
      <w:r w:rsidRPr="00357837">
        <w:rPr>
          <w:rFonts w:cs="E+H Serif"/>
          <w:color w:val="000000"/>
        </w:rPr>
        <w:t xml:space="preserve">. </w:t>
      </w:r>
      <w:r>
        <w:rPr>
          <w:rFonts w:cs="E+H Serif"/>
          <w:color w:val="000000"/>
        </w:rPr>
        <w:t xml:space="preserve">Es </w:t>
      </w:r>
      <w:r w:rsidRPr="00377949">
        <w:rPr>
          <w:rFonts w:cs="E+H Serif"/>
          <w:color w:val="000000"/>
        </w:rPr>
        <w:t xml:space="preserve">basiert auf der zuverlässigen Memosens-Technologie, </w:t>
      </w:r>
      <w:r w:rsidRPr="005F2F61">
        <w:rPr>
          <w:rFonts w:cs="E+H Serif"/>
          <w:color w:val="000000"/>
        </w:rPr>
        <w:t>d</w:t>
      </w:r>
      <w:r>
        <w:rPr>
          <w:rFonts w:cs="E+H Serif"/>
          <w:color w:val="000000"/>
        </w:rPr>
        <w:t>ie</w:t>
      </w:r>
      <w:r w:rsidRPr="005F2F61">
        <w:rPr>
          <w:rFonts w:cs="E+H Serif"/>
          <w:color w:val="000000"/>
        </w:rPr>
        <w:t xml:space="preserve"> alle Sensorsignale in ein robustes digitales Signal umwandelt, </w:t>
      </w:r>
      <w:r>
        <w:rPr>
          <w:rFonts w:cs="E+H Serif"/>
          <w:color w:val="000000"/>
        </w:rPr>
        <w:t xml:space="preserve">sie so </w:t>
      </w:r>
      <w:r w:rsidRPr="005F2F61">
        <w:rPr>
          <w:rFonts w:cs="E+H Serif"/>
          <w:color w:val="000000"/>
        </w:rPr>
        <w:t>unempfindlich gegen Feuchtigkeit oder andere Umwelteinflüsse</w:t>
      </w:r>
      <w:r>
        <w:rPr>
          <w:rFonts w:cs="E+H Serif"/>
          <w:color w:val="000000"/>
        </w:rPr>
        <w:t xml:space="preserve"> macht</w:t>
      </w:r>
      <w:r w:rsidRPr="005F2F61">
        <w:rPr>
          <w:rFonts w:cs="E+H Serif"/>
          <w:color w:val="000000"/>
        </w:rPr>
        <w:t xml:space="preserve"> </w:t>
      </w:r>
      <w:r w:rsidRPr="00377949">
        <w:rPr>
          <w:rFonts w:cs="E+H Serif"/>
          <w:color w:val="000000"/>
        </w:rPr>
        <w:t xml:space="preserve">und </w:t>
      </w:r>
      <w:r>
        <w:rPr>
          <w:rFonts w:cs="E+H Serif"/>
          <w:color w:val="000000"/>
        </w:rPr>
        <w:t>1</w:t>
      </w:r>
      <w:r w:rsidRPr="00377949">
        <w:rPr>
          <w:rFonts w:cs="E+H Serif"/>
          <w:color w:val="000000"/>
        </w:rPr>
        <w:t>00% Datensicherheit</w:t>
      </w:r>
      <w:r>
        <w:rPr>
          <w:rFonts w:cs="E+H Serif"/>
          <w:color w:val="000000"/>
        </w:rPr>
        <w:t xml:space="preserve"> garantiert</w:t>
      </w:r>
      <w:r w:rsidRPr="00377949">
        <w:rPr>
          <w:rFonts w:cs="E+H Serif"/>
          <w:color w:val="000000"/>
        </w:rPr>
        <w:t xml:space="preserve">. </w:t>
      </w:r>
      <w:r>
        <w:rPr>
          <w:rFonts w:cs="E+H Serif"/>
          <w:color w:val="000000"/>
        </w:rPr>
        <w:t xml:space="preserve">Darüber hinaus macht die Memosens-Technologie </w:t>
      </w:r>
      <w:r w:rsidRPr="00357837">
        <w:rPr>
          <w:rFonts w:cs="E+H Serif"/>
          <w:color w:val="000000"/>
        </w:rPr>
        <w:t>das Wechseln zwischen unters</w:t>
      </w:r>
      <w:r>
        <w:rPr>
          <w:rFonts w:cs="E+H Serif"/>
          <w:color w:val="000000"/>
        </w:rPr>
        <w:t xml:space="preserve">chiedlichen Sensoren spielend leicht. </w:t>
      </w:r>
      <w:r w:rsidRPr="00045284">
        <w:rPr>
          <w:rFonts w:cs="E+H Serif"/>
          <w:color w:val="000000"/>
        </w:rPr>
        <w:t>Nach dem Sensortausch erkennt</w:t>
      </w:r>
      <w:r>
        <w:rPr>
          <w:rFonts w:cs="E+H Serif"/>
          <w:color w:val="000000"/>
        </w:rPr>
        <w:t xml:space="preserve"> Liquiline Mobile</w:t>
      </w:r>
      <w:r w:rsidRPr="00045284">
        <w:rPr>
          <w:rFonts w:cs="E+H Serif"/>
          <w:color w:val="000000"/>
        </w:rPr>
        <w:t xml:space="preserve"> automatisch</w:t>
      </w:r>
      <w:r>
        <w:rPr>
          <w:rFonts w:cs="E+H Serif"/>
          <w:color w:val="000000"/>
        </w:rPr>
        <w:t xml:space="preserve">, welcher Sensor angeschlossen wurde und zeigt sofort den richtigen Messwert an. </w:t>
      </w:r>
      <w:r w:rsidR="00882E2A">
        <w:rPr>
          <w:rFonts w:cs="E+H Serif"/>
          <w:color w:val="000000"/>
        </w:rPr>
        <w:t xml:space="preserve">Das Gerät kann ganz einfach und intuitiv über die </w:t>
      </w:r>
      <w:r w:rsidRPr="00045284">
        <w:rPr>
          <w:rFonts w:cs="E+H Serif"/>
          <w:color w:val="000000"/>
        </w:rPr>
        <w:t xml:space="preserve">SmartBlue App </w:t>
      </w:r>
      <w:r w:rsidR="00C913B1">
        <w:rPr>
          <w:rFonts w:cs="E+H Serif"/>
          <w:color w:val="000000"/>
        </w:rPr>
        <w:t xml:space="preserve">auf einem Smartphone oder Tablet </w:t>
      </w:r>
      <w:r w:rsidR="00882E2A">
        <w:rPr>
          <w:rFonts w:cs="E+H Serif"/>
          <w:color w:val="000000"/>
        </w:rPr>
        <w:t>bedient werden.</w:t>
      </w:r>
      <w:r>
        <w:rPr>
          <w:rFonts w:cs="E+H Serif"/>
          <w:color w:val="000000"/>
        </w:rPr>
        <w:t xml:space="preserve"> </w:t>
      </w:r>
      <w:r w:rsidRPr="00045284">
        <w:rPr>
          <w:rFonts w:cs="E+H Serif"/>
          <w:color w:val="000000"/>
        </w:rPr>
        <w:t>Alle Messwerte und Sensordaten werden über eine Bl</w:t>
      </w:r>
      <w:r>
        <w:rPr>
          <w:rFonts w:cs="E+H Serif"/>
          <w:color w:val="000000"/>
        </w:rPr>
        <w:t>uetooth-Verbindung an die App übertragen.</w:t>
      </w:r>
      <w:r w:rsidR="00882E2A" w:rsidRPr="00882E2A">
        <w:rPr>
          <w:rFonts w:cs="E+H Serif"/>
          <w:color w:val="000000"/>
        </w:rPr>
        <w:t xml:space="preserve"> </w:t>
      </w:r>
      <w:r w:rsidR="00882E2A">
        <w:rPr>
          <w:rFonts w:cs="E+H Serif"/>
          <w:color w:val="000000"/>
        </w:rPr>
        <w:t>Dabei ist die Sicherheit der Daten garan</w:t>
      </w:r>
      <w:r w:rsidR="006A67EA">
        <w:rPr>
          <w:rFonts w:cs="E+H Serif"/>
          <w:color w:val="000000"/>
        </w:rPr>
        <w:t>t</w:t>
      </w:r>
      <w:r w:rsidR="00882E2A">
        <w:rPr>
          <w:rFonts w:cs="E+H Serif"/>
          <w:color w:val="000000"/>
        </w:rPr>
        <w:t xml:space="preserve">iert, denn </w:t>
      </w:r>
      <w:r w:rsidR="0043065B">
        <w:rPr>
          <w:rFonts w:cs="E+H Serif"/>
          <w:color w:val="000000"/>
        </w:rPr>
        <w:t>sie werden transformiert und verschlüsselt</w:t>
      </w:r>
      <w:r w:rsidR="00C03D90">
        <w:rPr>
          <w:rFonts w:cs="E+H Serif"/>
          <w:color w:val="000000"/>
        </w:rPr>
        <w:t>, wobei de</w:t>
      </w:r>
      <w:r w:rsidR="0043065B">
        <w:rPr>
          <w:rFonts w:cs="E+H Serif"/>
          <w:color w:val="000000"/>
        </w:rPr>
        <w:t>r hohe Sicherheitsstandard dieser Verschlüsselung von einem renommierten deutschen Institut bestätigt</w:t>
      </w:r>
      <w:r w:rsidR="00C03D90">
        <w:rPr>
          <w:rFonts w:cs="E+H Serif"/>
          <w:color w:val="000000"/>
        </w:rPr>
        <w:t xml:space="preserve"> wurde</w:t>
      </w:r>
      <w:r w:rsidR="0043065B">
        <w:rPr>
          <w:rFonts w:cs="E+H Serif"/>
          <w:color w:val="000000"/>
        </w:rPr>
        <w:t>.</w:t>
      </w:r>
      <w:r w:rsidRPr="00882E2A">
        <w:rPr>
          <w:rFonts w:cs="E+H Serif"/>
          <w:color w:val="000000"/>
        </w:rPr>
        <w:t xml:space="preserve"> </w:t>
      </w:r>
      <w:r w:rsidRPr="00045284">
        <w:rPr>
          <w:rFonts w:cs="E+H Serif"/>
          <w:color w:val="000000"/>
        </w:rPr>
        <w:t xml:space="preserve">In der </w:t>
      </w:r>
      <w:r w:rsidR="006A67EA">
        <w:rPr>
          <w:rFonts w:cs="E+H Serif"/>
          <w:color w:val="000000"/>
        </w:rPr>
        <w:t xml:space="preserve">SmartBlue </w:t>
      </w:r>
      <w:r w:rsidRPr="00045284">
        <w:rPr>
          <w:rFonts w:cs="E+H Serif"/>
          <w:color w:val="000000"/>
        </w:rPr>
        <w:t xml:space="preserve">App können </w:t>
      </w:r>
      <w:r w:rsidR="006A67EA">
        <w:rPr>
          <w:rFonts w:cs="E+H Serif"/>
          <w:color w:val="000000"/>
        </w:rPr>
        <w:t xml:space="preserve">die Anwender </w:t>
      </w:r>
      <w:r w:rsidRPr="005F2F61">
        <w:rPr>
          <w:rFonts w:cs="E+H Serif"/>
          <w:color w:val="000000"/>
        </w:rPr>
        <w:t xml:space="preserve">bequem </w:t>
      </w:r>
      <w:r w:rsidR="006A67EA">
        <w:rPr>
          <w:rFonts w:cs="E+H Serif"/>
          <w:color w:val="000000"/>
        </w:rPr>
        <w:t>alle</w:t>
      </w:r>
      <w:r w:rsidRPr="005F2F61">
        <w:rPr>
          <w:rFonts w:cs="E+H Serif"/>
          <w:color w:val="000000"/>
        </w:rPr>
        <w:t xml:space="preserve"> Einstellungen, </w:t>
      </w:r>
      <w:r>
        <w:rPr>
          <w:rFonts w:cs="E+H Serif"/>
          <w:color w:val="000000"/>
        </w:rPr>
        <w:t xml:space="preserve">Anpassungen </w:t>
      </w:r>
      <w:r w:rsidRPr="005F2F61">
        <w:rPr>
          <w:rFonts w:cs="E+H Serif"/>
          <w:color w:val="000000"/>
        </w:rPr>
        <w:t>und das Auslesen von Sensor- und Messwerten vor</w:t>
      </w:r>
      <w:r w:rsidR="006A67EA">
        <w:rPr>
          <w:rFonts w:cs="E+H Serif"/>
          <w:color w:val="000000"/>
        </w:rPr>
        <w:t>nehmen</w:t>
      </w:r>
      <w:r w:rsidR="00C03D90">
        <w:rPr>
          <w:rFonts w:cs="E+H Serif"/>
          <w:color w:val="000000"/>
        </w:rPr>
        <w:t>, und natürlich</w:t>
      </w:r>
      <w:r w:rsidR="00C913B1">
        <w:rPr>
          <w:rFonts w:cs="E+H Serif"/>
          <w:color w:val="000000"/>
        </w:rPr>
        <w:t xml:space="preserve"> macht die App</w:t>
      </w:r>
      <w:r w:rsidR="0043065B">
        <w:rPr>
          <w:rFonts w:cs="E+H Serif"/>
          <w:color w:val="000000"/>
        </w:rPr>
        <w:t xml:space="preserve"> diese Daten </w:t>
      </w:r>
      <w:r w:rsidR="00C913B1">
        <w:rPr>
          <w:rFonts w:cs="E+H Serif"/>
          <w:color w:val="000000"/>
        </w:rPr>
        <w:t>f</w:t>
      </w:r>
      <w:r w:rsidR="0043065B">
        <w:rPr>
          <w:rFonts w:cs="E+H Serif"/>
          <w:color w:val="000000"/>
        </w:rPr>
        <w:t>ür Industrie 4.0 Anwendungen verfügbar.</w:t>
      </w:r>
      <w:r w:rsidR="00C03D90">
        <w:rPr>
          <w:rFonts w:cs="E+H Serif"/>
          <w:color w:val="000000"/>
        </w:rPr>
        <w:t xml:space="preserve"> Diese Eigenschaften machen </w:t>
      </w:r>
      <w:r w:rsidR="0013742A">
        <w:rPr>
          <w:rFonts w:cs="E+H Serif"/>
          <w:color w:val="000000"/>
        </w:rPr>
        <w:t xml:space="preserve">das </w:t>
      </w:r>
      <w:r w:rsidR="006F6949">
        <w:rPr>
          <w:rFonts w:cs="E+H Serif"/>
          <w:color w:val="000000"/>
        </w:rPr>
        <w:t xml:space="preserve">Liquiline </w:t>
      </w:r>
      <w:r w:rsidR="00C913B1">
        <w:rPr>
          <w:rFonts w:cs="E+H Serif"/>
          <w:color w:val="000000"/>
        </w:rPr>
        <w:t>Mobile</w:t>
      </w:r>
      <w:r w:rsidR="0013742A">
        <w:rPr>
          <w:rFonts w:cs="E+H Serif"/>
          <w:color w:val="000000"/>
        </w:rPr>
        <w:t xml:space="preserve"> CML18 zu einem Allrou</w:t>
      </w:r>
      <w:r w:rsidRPr="00031276">
        <w:rPr>
          <w:rFonts w:cs="E+H Serif"/>
          <w:color w:val="000000"/>
        </w:rPr>
        <w:t>nde</w:t>
      </w:r>
      <w:r w:rsidR="0013742A">
        <w:rPr>
          <w:rFonts w:cs="E+H Serif"/>
          <w:color w:val="000000"/>
        </w:rPr>
        <w:t>r, der in einem großen Anwendungsbereich für die Stichprobenanalyse oder temporäre Messungen eingesetzt werden kann</w:t>
      </w:r>
      <w:r w:rsidRPr="005F2F61">
        <w:rPr>
          <w:rFonts w:cs="E+H Serif"/>
          <w:color w:val="000000"/>
        </w:rPr>
        <w:t>.</w:t>
      </w:r>
      <w:r>
        <w:rPr>
          <w:rFonts w:cs="E+H Serif"/>
          <w:color w:val="000000"/>
        </w:rPr>
        <w:t xml:space="preserve"> </w:t>
      </w:r>
    </w:p>
    <w:p w14:paraId="165F73EF" w14:textId="4C98C4D1" w:rsidR="006A67EA" w:rsidRDefault="006A67EA" w:rsidP="006A67EA">
      <w:pPr>
        <w:rPr>
          <w:rFonts w:cs="E+H Serif"/>
          <w:color w:val="000000"/>
        </w:rPr>
      </w:pPr>
    </w:p>
    <w:p w14:paraId="0C2D1003" w14:textId="77777777" w:rsidR="006A67EA" w:rsidRPr="006A67EA" w:rsidRDefault="006A67EA" w:rsidP="00882E2A">
      <w:pPr>
        <w:rPr>
          <w:rFonts w:cs="E+H Serif"/>
          <w:color w:val="000000"/>
        </w:rPr>
      </w:pPr>
    </w:p>
    <w:p w14:paraId="69F9D050" w14:textId="5D2A1F15" w:rsidR="00031276" w:rsidRPr="006A67EA" w:rsidRDefault="00031276" w:rsidP="00031276">
      <w:pPr>
        <w:keepLines/>
        <w:rPr>
          <w:rFonts w:cs="E+H Serif"/>
          <w:color w:val="000000"/>
        </w:rPr>
      </w:pPr>
    </w:p>
    <w:p w14:paraId="7E4571AB" w14:textId="77777777" w:rsidR="00031276" w:rsidRPr="006A67EA" w:rsidRDefault="00031276" w:rsidP="00D11C57">
      <w:pPr>
        <w:pStyle w:val="Texttitle"/>
        <w:rPr>
          <w:lang w:val="de-DE"/>
        </w:rPr>
      </w:pPr>
    </w:p>
    <w:p w14:paraId="7DDAA726" w14:textId="20447B93" w:rsidR="00BB7564" w:rsidRPr="00172044" w:rsidRDefault="00CB1E48" w:rsidP="00D11C57">
      <w:pPr>
        <w:pStyle w:val="Texttitle"/>
        <w:rPr>
          <w:lang w:val="de-DE"/>
        </w:rPr>
      </w:pPr>
      <w:r w:rsidRPr="00172044">
        <w:rPr>
          <w:lang w:val="de-DE"/>
        </w:rPr>
        <w:t>Robust</w:t>
      </w:r>
      <w:r w:rsidR="00172044" w:rsidRPr="00172044">
        <w:rPr>
          <w:lang w:val="de-DE"/>
        </w:rPr>
        <w:t>e Stichproben</w:t>
      </w:r>
      <w:r w:rsidR="00B35533">
        <w:rPr>
          <w:lang w:val="de-DE"/>
        </w:rPr>
        <w:t>analyse</w:t>
      </w:r>
      <w:r w:rsidR="00172044" w:rsidRPr="00172044">
        <w:rPr>
          <w:lang w:val="de-DE"/>
        </w:rPr>
        <w:t xml:space="preserve"> direkt an der Probeentnahmestelle</w:t>
      </w:r>
    </w:p>
    <w:p w14:paraId="4635C800" w14:textId="35836620" w:rsidR="00377949" w:rsidRPr="005F2F61" w:rsidRDefault="00172044" w:rsidP="00377949">
      <w:pPr>
        <w:keepLines/>
        <w:rPr>
          <w:rFonts w:cs="E+H Serif"/>
          <w:color w:val="000000"/>
        </w:rPr>
      </w:pPr>
      <w:r w:rsidRPr="00172044">
        <w:t>Labor- und Wartungs</w:t>
      </w:r>
      <w:r w:rsidR="00B25F49">
        <w:t>beauftragte</w:t>
      </w:r>
      <w:r w:rsidRPr="00172044">
        <w:t xml:space="preserve"> in der Prozessindustrie müssen ihre Online-Analysewerte häufig verifizieren. </w:t>
      </w:r>
      <w:r w:rsidRPr="00B25F49">
        <w:t xml:space="preserve">Dies geschieht </w:t>
      </w:r>
      <w:r w:rsidR="0013742A">
        <w:t>normalerweise</w:t>
      </w:r>
      <w:r w:rsidRPr="00B25F49">
        <w:t xml:space="preserve"> durch eine Stichprobenmessung. </w:t>
      </w:r>
      <w:r w:rsidRPr="00A92F61">
        <w:t xml:space="preserve">Mit einem Handmessgerät können die Proben direkt an der Probeentnahmestelle gemessen </w:t>
      </w:r>
      <w:r w:rsidR="00A92F61" w:rsidRPr="00A92F61">
        <w:t>w</w:t>
      </w:r>
      <w:r w:rsidR="00A92F61">
        <w:t>e</w:t>
      </w:r>
      <w:r w:rsidR="00A92F61" w:rsidRPr="00A92F61">
        <w:t>rden</w:t>
      </w:r>
      <w:r w:rsidR="00A92F61">
        <w:t>.</w:t>
      </w:r>
      <w:r w:rsidR="00A92F61" w:rsidRPr="00A92F61">
        <w:t xml:space="preserve"> </w:t>
      </w:r>
      <w:r w:rsidR="00A92F61">
        <w:t>A</w:t>
      </w:r>
      <w:r w:rsidR="00A92F61" w:rsidRPr="00A92F61">
        <w:t>llerdings sind viele Handmess- und Laborgeräte nicht auf die harten Prozessbedingungen ausg</w:t>
      </w:r>
      <w:r w:rsidR="00A92F61">
        <w:t>elegt, was insbesondere bei hoher Luftfeuchtigkeit oft zu Signalverlusten und verfälschten Messwerte führt. So wissen die</w:t>
      </w:r>
      <w:r w:rsidR="00A92F61" w:rsidRPr="00A92F61">
        <w:t xml:space="preserve"> Mitarbeiter nich</w:t>
      </w:r>
      <w:r w:rsidR="00A92F61">
        <w:t xml:space="preserve">t mehr, welchen Werten sie wirklich trauen können. </w:t>
      </w:r>
      <w:r w:rsidR="0013742A">
        <w:t xml:space="preserve">Dank seiner robusten Memosens-Technologie liefert </w:t>
      </w:r>
      <w:r w:rsidR="00201A57" w:rsidRPr="00377949">
        <w:rPr>
          <w:rFonts w:cs="E+H Serif"/>
          <w:color w:val="000000"/>
        </w:rPr>
        <w:t>Liquiline Mobile</w:t>
      </w:r>
      <w:r w:rsidR="0013742A">
        <w:rPr>
          <w:rFonts w:cs="E+H Serif"/>
          <w:color w:val="000000"/>
        </w:rPr>
        <w:t xml:space="preserve"> auch unter rauen Bedingungen sichere und zuverlässige Messwerte, so dass </w:t>
      </w:r>
      <w:r w:rsidR="00377949" w:rsidRPr="005F2F61">
        <w:rPr>
          <w:rFonts w:cs="E+H Serif"/>
          <w:color w:val="000000"/>
        </w:rPr>
        <w:t>d</w:t>
      </w:r>
      <w:r w:rsidR="00B25F49">
        <w:rPr>
          <w:rFonts w:cs="E+H Serif"/>
          <w:color w:val="000000"/>
        </w:rPr>
        <w:t>ie</w:t>
      </w:r>
      <w:r w:rsidR="00377949" w:rsidRPr="005F2F61">
        <w:rPr>
          <w:rFonts w:cs="E+H Serif"/>
          <w:color w:val="000000"/>
        </w:rPr>
        <w:t xml:space="preserve"> Anwender schnell die richtigen Maßnahmen ergreifen und den Prozess unter optimierten Bedingungen am Laufen halten.</w:t>
      </w:r>
    </w:p>
    <w:p w14:paraId="5496C985" w14:textId="4CD38AF9" w:rsidR="00BB7564" w:rsidRPr="00B25F49" w:rsidRDefault="00377949" w:rsidP="003A2EE0">
      <w:pPr>
        <w:keepLines/>
        <w:rPr>
          <w:rFonts w:cs="E+H Serif"/>
          <w:color w:val="000000"/>
        </w:rPr>
      </w:pPr>
      <w:r w:rsidRPr="00377949">
        <w:rPr>
          <w:rFonts w:cs="E+H Serif"/>
          <w:color w:val="000000"/>
        </w:rPr>
        <w:t xml:space="preserve">Stichprobenmessungen direkt an der Probeentnahmestelle müssen </w:t>
      </w:r>
      <w:r w:rsidR="00B25F49">
        <w:rPr>
          <w:rFonts w:cs="E+H Serif"/>
          <w:color w:val="000000"/>
        </w:rPr>
        <w:t>selbstverständlich</w:t>
      </w:r>
      <w:r w:rsidRPr="00377949">
        <w:rPr>
          <w:rFonts w:cs="E+H Serif"/>
          <w:color w:val="000000"/>
        </w:rPr>
        <w:t xml:space="preserve"> dokumentiert w</w:t>
      </w:r>
      <w:r>
        <w:rPr>
          <w:rFonts w:cs="E+H Serif"/>
          <w:color w:val="000000"/>
        </w:rPr>
        <w:t>e</w:t>
      </w:r>
      <w:r w:rsidRPr="00377949">
        <w:rPr>
          <w:rFonts w:cs="E+H Serif"/>
          <w:color w:val="000000"/>
        </w:rPr>
        <w:t xml:space="preserve">rden. Die traditionelle Dokumentation mit Papier und Stift ist zwar </w:t>
      </w:r>
      <w:r>
        <w:rPr>
          <w:rFonts w:cs="E+H Serif"/>
          <w:color w:val="000000"/>
        </w:rPr>
        <w:t>bewährt, aber alles andere als komfortabel und</w:t>
      </w:r>
      <w:r w:rsidR="00B25F49">
        <w:rPr>
          <w:rFonts w:cs="E+H Serif"/>
          <w:color w:val="000000"/>
        </w:rPr>
        <w:t xml:space="preserve"> fehlerfrei</w:t>
      </w:r>
      <w:r>
        <w:rPr>
          <w:rFonts w:cs="E+H Serif"/>
          <w:color w:val="000000"/>
        </w:rPr>
        <w:t xml:space="preserve">. Es ist </w:t>
      </w:r>
      <w:r w:rsidR="00B25F49">
        <w:rPr>
          <w:rFonts w:cs="E+H Serif"/>
          <w:color w:val="000000"/>
        </w:rPr>
        <w:t>wesentlich</w:t>
      </w:r>
      <w:r>
        <w:rPr>
          <w:rFonts w:cs="E+H Serif"/>
          <w:color w:val="000000"/>
        </w:rPr>
        <w:t xml:space="preserve"> </w:t>
      </w:r>
      <w:r w:rsidR="00B25F49">
        <w:rPr>
          <w:rFonts w:cs="E+H Serif"/>
          <w:color w:val="000000"/>
        </w:rPr>
        <w:t>effizienter</w:t>
      </w:r>
      <w:r>
        <w:rPr>
          <w:rFonts w:cs="E+H Serif"/>
          <w:color w:val="000000"/>
        </w:rPr>
        <w:t xml:space="preserve">, den internen Speicher des Handmessgeräts zu nutzen. Liquiline Mobile besitzt einen eigenen Speicher für </w:t>
      </w:r>
      <w:r w:rsidR="00AC4D1C">
        <w:rPr>
          <w:rFonts w:cs="E+H Serif"/>
          <w:color w:val="000000"/>
        </w:rPr>
        <w:t>Stichprobenmessungen im Feld. Die Anwender müssen nur die</w:t>
      </w:r>
      <w:r w:rsidR="00B25F49">
        <w:rPr>
          <w:rFonts w:cs="E+H Serif"/>
          <w:color w:val="000000"/>
        </w:rPr>
        <w:t xml:space="preserve"> “</w:t>
      </w:r>
      <w:r w:rsidR="00AC4D1C">
        <w:rPr>
          <w:rFonts w:cs="E+H Serif"/>
          <w:color w:val="000000"/>
        </w:rPr>
        <w:t>Speichern</w:t>
      </w:r>
      <w:r w:rsidR="00B25F49">
        <w:rPr>
          <w:rFonts w:cs="E+H Serif"/>
          <w:color w:val="000000"/>
        </w:rPr>
        <w:t>“</w:t>
      </w:r>
      <w:r w:rsidR="00AC4D1C">
        <w:rPr>
          <w:rFonts w:cs="E+H Serif"/>
          <w:color w:val="000000"/>
        </w:rPr>
        <w:t xml:space="preserve"> Taste drücken und den vordefinierten Standort auswählen, damit Zeit, Datum, Standort und Messwerte sicher gespeichert werden. Die Werte können über die SmartBlue App anschließend einfach auf ein Smartphone übertragen und direkt geteilt werden.</w:t>
      </w:r>
    </w:p>
    <w:p w14:paraId="47A55EC3" w14:textId="77C85981" w:rsidR="00CB1E48" w:rsidRPr="00B35533" w:rsidRDefault="00AC4D1C" w:rsidP="008D430A">
      <w:pPr>
        <w:pStyle w:val="Texttitle"/>
        <w:keepNext/>
        <w:rPr>
          <w:lang w:val="de-DE"/>
        </w:rPr>
      </w:pPr>
      <w:r w:rsidRPr="00B35533">
        <w:rPr>
          <w:lang w:val="de-DE"/>
        </w:rPr>
        <w:t>Konsistente Stichproben</w:t>
      </w:r>
      <w:r w:rsidR="00B35533" w:rsidRPr="00B35533">
        <w:rPr>
          <w:lang w:val="de-DE"/>
        </w:rPr>
        <w:t>analyse</w:t>
      </w:r>
      <w:r w:rsidRPr="00B35533">
        <w:rPr>
          <w:lang w:val="de-DE"/>
        </w:rPr>
        <w:t xml:space="preserve"> im Labor</w:t>
      </w:r>
    </w:p>
    <w:p w14:paraId="467B8915" w14:textId="0D9763F9" w:rsidR="00A31B90" w:rsidRPr="00B25F49" w:rsidRDefault="00B35533" w:rsidP="00780B65">
      <w:pPr>
        <w:keepLines/>
      </w:pPr>
      <w:r>
        <w:rPr>
          <w:rFonts w:cs="E+H Serif"/>
          <w:color w:val="000000"/>
        </w:rPr>
        <w:t>Für eine Stichprobenanalyse im Labor muss die Pro</w:t>
      </w:r>
      <w:r w:rsidR="00AC4D1C" w:rsidRPr="00AC4D1C">
        <w:rPr>
          <w:rFonts w:cs="E+H Serif"/>
          <w:color w:val="000000"/>
        </w:rPr>
        <w:t>be von der Messstelle zum Labor oder z</w:t>
      </w:r>
      <w:r>
        <w:rPr>
          <w:rFonts w:cs="E+H Serif"/>
          <w:color w:val="000000"/>
        </w:rPr>
        <w:t>um</w:t>
      </w:r>
      <w:r w:rsidR="00AC4D1C" w:rsidRPr="00AC4D1C">
        <w:rPr>
          <w:rFonts w:cs="E+H Serif"/>
          <w:color w:val="000000"/>
        </w:rPr>
        <w:t xml:space="preserve"> Wartungs</w:t>
      </w:r>
      <w:r>
        <w:rPr>
          <w:rFonts w:cs="E+H Serif"/>
          <w:color w:val="000000"/>
        </w:rPr>
        <w:t>punkt gebracht werden</w:t>
      </w:r>
      <w:r w:rsidR="00AC4D1C" w:rsidRPr="00AC4D1C">
        <w:rPr>
          <w:rFonts w:cs="E+H Serif"/>
          <w:color w:val="000000"/>
        </w:rPr>
        <w:t xml:space="preserve">. </w:t>
      </w:r>
      <w:r w:rsidR="00AC4D1C" w:rsidRPr="00A5718A">
        <w:rPr>
          <w:rFonts w:cs="E+H Serif"/>
          <w:color w:val="000000"/>
        </w:rPr>
        <w:t xml:space="preserve">Die Herausforderung bei dieser Art der </w:t>
      </w:r>
      <w:r>
        <w:rPr>
          <w:rFonts w:cs="E+H Serif"/>
          <w:color w:val="000000"/>
        </w:rPr>
        <w:t xml:space="preserve">Verifizierung </w:t>
      </w:r>
      <w:r w:rsidR="00AC4D1C" w:rsidRPr="00A5718A">
        <w:rPr>
          <w:rFonts w:cs="E+H Serif"/>
          <w:color w:val="000000"/>
        </w:rPr>
        <w:t xml:space="preserve">ist, dass </w:t>
      </w:r>
      <w:r w:rsidR="00A5718A" w:rsidRPr="00A5718A">
        <w:rPr>
          <w:rFonts w:cs="E+H Serif"/>
          <w:color w:val="000000"/>
        </w:rPr>
        <w:t xml:space="preserve">die Proben oft nicht stabil sind </w:t>
      </w:r>
      <w:r w:rsidR="00A5718A">
        <w:rPr>
          <w:rFonts w:cs="E+H Serif"/>
          <w:color w:val="000000"/>
        </w:rPr>
        <w:t>und von der Probentemperatur beeinflusst werden, so dass</w:t>
      </w:r>
      <w:r w:rsidR="00A5718A" w:rsidRPr="00A5718A">
        <w:rPr>
          <w:rFonts w:cs="E+H Serif"/>
          <w:color w:val="000000"/>
        </w:rPr>
        <w:t xml:space="preserve"> </w:t>
      </w:r>
      <w:r w:rsidR="00A5718A">
        <w:rPr>
          <w:rFonts w:cs="E+H Serif"/>
          <w:color w:val="000000"/>
        </w:rPr>
        <w:t xml:space="preserve">ihre Werte sich in der Zeit zwischen der Entnahme und der tatsächlichen Analyse verändern. </w:t>
      </w:r>
      <w:r w:rsidR="00A5718A" w:rsidRPr="00A5718A">
        <w:rPr>
          <w:rFonts w:cs="E+H Serif"/>
          <w:color w:val="000000"/>
        </w:rPr>
        <w:t>Außerdem kann die Verwendung unterschiedlicher Messtechnik im Labor zu Abwe</w:t>
      </w:r>
      <w:r w:rsidR="00A5718A">
        <w:rPr>
          <w:rFonts w:cs="E+H Serif"/>
          <w:color w:val="000000"/>
        </w:rPr>
        <w:t xml:space="preserve">ichungen zwischen Labor- und Prozessmesswerten führen. </w:t>
      </w:r>
      <w:r w:rsidR="00A5718A" w:rsidRPr="00A5718A">
        <w:rPr>
          <w:rFonts w:cs="E+H Serif"/>
          <w:color w:val="000000"/>
        </w:rPr>
        <w:t>Mit</w:t>
      </w:r>
      <w:r w:rsidR="005E0C02" w:rsidRPr="00A5718A">
        <w:rPr>
          <w:rFonts w:cs="E+H Serif"/>
          <w:color w:val="000000"/>
        </w:rPr>
        <w:t xml:space="preserve"> Liquiline Mobile CML18</w:t>
      </w:r>
      <w:r w:rsidR="00A5718A" w:rsidRPr="00A5718A">
        <w:rPr>
          <w:rFonts w:cs="E+H Serif"/>
          <w:color w:val="000000"/>
        </w:rPr>
        <w:t xml:space="preserve"> können Anwender die gleichen Memosens</w:t>
      </w:r>
      <w:r w:rsidR="00A5718A">
        <w:rPr>
          <w:rFonts w:cs="E+H Serif"/>
          <w:color w:val="000000"/>
        </w:rPr>
        <w:t>-</w:t>
      </w:r>
      <w:r w:rsidR="00A5718A" w:rsidRPr="00A5718A">
        <w:rPr>
          <w:rFonts w:cs="E+H Serif"/>
          <w:color w:val="000000"/>
        </w:rPr>
        <w:t>Sensoren, die im Pr</w:t>
      </w:r>
      <w:r w:rsidR="00A5718A">
        <w:rPr>
          <w:rFonts w:cs="E+H Serif"/>
          <w:color w:val="000000"/>
        </w:rPr>
        <w:t xml:space="preserve">ozess eingesetzt werden, auch im Labor verwenden. </w:t>
      </w:r>
      <w:r w:rsidR="00A5718A" w:rsidRPr="005F2F61">
        <w:rPr>
          <w:rFonts w:cs="E+H Serif"/>
          <w:color w:val="000000"/>
        </w:rPr>
        <w:t xml:space="preserve">Dies garantiert die volle Datenkonsistenz </w:t>
      </w:r>
      <w:r w:rsidR="00A5718A">
        <w:rPr>
          <w:rFonts w:cs="E+H Serif"/>
          <w:color w:val="000000"/>
        </w:rPr>
        <w:t>der Messungen</w:t>
      </w:r>
      <w:r w:rsidR="00A5718A" w:rsidRPr="005F2F61">
        <w:rPr>
          <w:rFonts w:cs="E+H Serif"/>
          <w:color w:val="000000"/>
        </w:rPr>
        <w:t xml:space="preserve">. </w:t>
      </w:r>
      <w:r w:rsidR="00A5718A">
        <w:rPr>
          <w:rFonts w:cs="E+H Serif"/>
          <w:color w:val="000000"/>
        </w:rPr>
        <w:t xml:space="preserve">In </w:t>
      </w:r>
      <w:r w:rsidR="00A5718A" w:rsidRPr="005F2F61">
        <w:rPr>
          <w:rFonts w:cs="E+H Serif"/>
          <w:color w:val="000000"/>
        </w:rPr>
        <w:t>Fälle</w:t>
      </w:r>
      <w:r w:rsidR="00A5718A">
        <w:rPr>
          <w:rFonts w:cs="E+H Serif"/>
          <w:color w:val="000000"/>
        </w:rPr>
        <w:t>n</w:t>
      </w:r>
      <w:r w:rsidR="00A5718A" w:rsidRPr="005F2F61">
        <w:rPr>
          <w:rFonts w:cs="E+H Serif"/>
          <w:color w:val="000000"/>
        </w:rPr>
        <w:t xml:space="preserve">, </w:t>
      </w:r>
      <w:r w:rsidR="00A5718A">
        <w:rPr>
          <w:rFonts w:cs="E+H Serif"/>
          <w:color w:val="000000"/>
        </w:rPr>
        <w:t>die eine besonders schnelle Ansprechzeit erfordern</w:t>
      </w:r>
      <w:r w:rsidR="00A5718A" w:rsidRPr="005F2F61">
        <w:rPr>
          <w:rFonts w:cs="E+H Serif"/>
          <w:color w:val="000000"/>
        </w:rPr>
        <w:t>, ist der</w:t>
      </w:r>
      <w:r w:rsidR="00B25F49">
        <w:rPr>
          <w:rFonts w:cs="E+H Serif"/>
          <w:color w:val="000000"/>
        </w:rPr>
        <w:t xml:space="preserve"> </w:t>
      </w:r>
      <w:r w:rsidR="00A5718A" w:rsidRPr="005F2F61">
        <w:rPr>
          <w:rFonts w:cs="E+H Serif"/>
          <w:color w:val="000000"/>
        </w:rPr>
        <w:t xml:space="preserve">robuste Labor-pH-Sensor Memosens CPL51E die richtige Wahl. Er verwendet die gleiche Memosens-Technologie wie die Prozesssensoren, ist aber auf eine schnelle Ansprechzeit in </w:t>
      </w:r>
      <w:r w:rsidR="00A5718A">
        <w:rPr>
          <w:rFonts w:cs="E+H Serif"/>
          <w:color w:val="000000"/>
        </w:rPr>
        <w:t>Probenanalyse</w:t>
      </w:r>
      <w:r w:rsidR="00A5718A" w:rsidRPr="005F2F61">
        <w:rPr>
          <w:rFonts w:cs="E+H Serif"/>
          <w:color w:val="000000"/>
        </w:rPr>
        <w:t xml:space="preserve">- und Laboranwendungen optimiert, bei denen keine hohe Temperatur- und Druckbeständigkeit </w:t>
      </w:r>
      <w:r w:rsidR="00A5718A">
        <w:rPr>
          <w:rFonts w:cs="E+H Serif"/>
          <w:color w:val="000000"/>
        </w:rPr>
        <w:t>gefragt ist.</w:t>
      </w:r>
    </w:p>
    <w:p w14:paraId="32494F5C" w14:textId="03E30354" w:rsidR="00236DC3" w:rsidRPr="00B35533" w:rsidRDefault="00251100" w:rsidP="00D11C57">
      <w:pPr>
        <w:pStyle w:val="Texttitle"/>
        <w:rPr>
          <w:lang w:val="de-DE"/>
        </w:rPr>
      </w:pPr>
      <w:r w:rsidRPr="00B35533">
        <w:rPr>
          <w:lang w:val="de-DE"/>
        </w:rPr>
        <w:t>Gelegentlich</w:t>
      </w:r>
      <w:r w:rsidR="00B25F49">
        <w:rPr>
          <w:lang w:val="de-DE"/>
        </w:rPr>
        <w:t>e</w:t>
      </w:r>
      <w:r w:rsidRPr="00B35533">
        <w:rPr>
          <w:lang w:val="de-DE"/>
        </w:rPr>
        <w:t xml:space="preserve"> oder temporäre Messungen </w:t>
      </w:r>
      <w:r w:rsidR="00B35533" w:rsidRPr="00B35533">
        <w:rPr>
          <w:lang w:val="de-DE"/>
        </w:rPr>
        <w:t>an Prozessstellen ohne Online-Messgerät</w:t>
      </w:r>
    </w:p>
    <w:p w14:paraId="77BDDBB1" w14:textId="2C77C23F" w:rsidR="00236DC3" w:rsidRPr="00BC124D" w:rsidRDefault="00B35533" w:rsidP="00681082">
      <w:pPr>
        <w:keepLines/>
        <w:rPr>
          <w:rFonts w:cs="E+H Serif"/>
          <w:color w:val="000000"/>
        </w:rPr>
      </w:pPr>
      <w:r w:rsidRPr="00B35533">
        <w:rPr>
          <w:rFonts w:cs="E+H Serif"/>
          <w:color w:val="000000"/>
        </w:rPr>
        <w:t xml:space="preserve">Die Qualitätssicherung von Produkten und Prozessen erfordert </w:t>
      </w:r>
      <w:r>
        <w:rPr>
          <w:rFonts w:cs="E+H Serif"/>
          <w:color w:val="000000"/>
        </w:rPr>
        <w:t xml:space="preserve">hin und wieder eine Überwachung an Prozesspunkten, an denen keine Online-Messgeräte installiert sind. </w:t>
      </w:r>
      <w:r w:rsidRPr="00B35533">
        <w:rPr>
          <w:rFonts w:cs="E+H Serif"/>
          <w:color w:val="000000"/>
        </w:rPr>
        <w:t xml:space="preserve">In diesen Fällen wird häufig eine Stichprobenanalyse im Labor durchgeführt, immer </w:t>
      </w:r>
      <w:r>
        <w:rPr>
          <w:rFonts w:cs="E+H Serif"/>
          <w:color w:val="000000"/>
        </w:rPr>
        <w:t>mit dem Risiko, dass sich die Pro</w:t>
      </w:r>
      <w:r w:rsidR="00BC124D">
        <w:rPr>
          <w:rFonts w:cs="E+H Serif"/>
          <w:color w:val="000000"/>
        </w:rPr>
        <w:t xml:space="preserve">benwerte durch Temperatur oder Verunreinigung verändern. </w:t>
      </w:r>
      <w:r w:rsidR="00BC124D" w:rsidRPr="00BC124D">
        <w:rPr>
          <w:rFonts w:cs="E+H Serif"/>
          <w:color w:val="000000"/>
        </w:rPr>
        <w:t>Das kompakte Liquiline Mobile und die robusten Memosens-Sensoren eignen sich sehr gut für beliebige Mess</w:t>
      </w:r>
      <w:r w:rsidR="00BC124D">
        <w:rPr>
          <w:rFonts w:cs="E+H Serif"/>
          <w:color w:val="000000"/>
        </w:rPr>
        <w:t>ungen im Prozess, denn sie können einfach an jeden Punkt der Anlage getragen werden und sind völlig unempfindlich gegenüber feuchten Um</w:t>
      </w:r>
      <w:r w:rsidR="001958F3">
        <w:rPr>
          <w:rFonts w:cs="E+H Serif"/>
          <w:color w:val="000000"/>
        </w:rPr>
        <w:t>gebungs</w:t>
      </w:r>
      <w:r w:rsidR="00BC124D">
        <w:rPr>
          <w:rFonts w:cs="E+H Serif"/>
          <w:color w:val="000000"/>
        </w:rPr>
        <w:t>bedingungen</w:t>
      </w:r>
      <w:r w:rsidR="006D27FB" w:rsidRPr="00BC124D">
        <w:rPr>
          <w:rFonts w:cs="E+H Serif"/>
          <w:color w:val="000000"/>
        </w:rPr>
        <w:t>.</w:t>
      </w:r>
    </w:p>
    <w:p w14:paraId="5C8288A6" w14:textId="3A2DAC06" w:rsidR="00DC55CF" w:rsidRDefault="00BC124D" w:rsidP="00681082">
      <w:pPr>
        <w:keepLines/>
        <w:rPr>
          <w:rFonts w:cs="E+H Serif"/>
          <w:color w:val="000000"/>
        </w:rPr>
      </w:pPr>
      <w:r w:rsidRPr="00BC124D">
        <w:rPr>
          <w:rFonts w:cs="E+H Serif"/>
          <w:color w:val="000000"/>
        </w:rPr>
        <w:lastRenderedPageBreak/>
        <w:t>Muss ein bestimmter Prozesspunkt für eine spezifische Zeit überwacht werden, können die Anwender ganz einfach eine temporäre Messung mit Liquiline Mobile aufsetzen, da der integrierte Datenlogger des Geräts über 10.000 Messwerte mit D</w:t>
      </w:r>
      <w:r>
        <w:rPr>
          <w:rFonts w:cs="E+H Serif"/>
          <w:color w:val="000000"/>
        </w:rPr>
        <w:t xml:space="preserve">atums- und Zeitstempel speichern kann. </w:t>
      </w:r>
      <w:r w:rsidRPr="00BC124D">
        <w:rPr>
          <w:rFonts w:cs="E+H Serif"/>
          <w:color w:val="000000"/>
        </w:rPr>
        <w:t>Diese Daten können nach der Messung über die SmartBlue App schnell an ein mobiles Endgerät übertragen und als CSV-Datei in einen Computer exportiert werden.</w:t>
      </w:r>
    </w:p>
    <w:p w14:paraId="052D368E" w14:textId="62489808" w:rsidR="0013742A" w:rsidRPr="00C03D90" w:rsidRDefault="00C01B5D" w:rsidP="00C03D90">
      <w:pPr>
        <w:pStyle w:val="Texttitle"/>
        <w:rPr>
          <w:lang w:val="de-DE"/>
        </w:rPr>
      </w:pPr>
      <w:r w:rsidRPr="00C03D90">
        <w:rPr>
          <w:lang w:val="de-DE"/>
        </w:rPr>
        <w:t>Fazit</w:t>
      </w:r>
    </w:p>
    <w:p w14:paraId="6D12C977" w14:textId="18D0B468" w:rsidR="00C01B5D" w:rsidRPr="00B25F49" w:rsidRDefault="00C01B5D" w:rsidP="00681082">
      <w:pPr>
        <w:keepLines/>
        <w:rPr>
          <w:rFonts w:cs="E+H Serif"/>
          <w:color w:val="000000"/>
        </w:rPr>
      </w:pPr>
      <w:r>
        <w:rPr>
          <w:rFonts w:cs="E+H Serif"/>
          <w:color w:val="000000"/>
        </w:rPr>
        <w:t xml:space="preserve">Das </w:t>
      </w:r>
      <w:r w:rsidR="00D502E9">
        <w:rPr>
          <w:rFonts w:cs="E+H Serif"/>
          <w:color w:val="000000"/>
        </w:rPr>
        <w:t>Multiparameter-G</w:t>
      </w:r>
      <w:r>
        <w:rPr>
          <w:rFonts w:cs="E+H Serif"/>
          <w:color w:val="000000"/>
        </w:rPr>
        <w:t>erät Liquiline Mobile CML18 ist</w:t>
      </w:r>
      <w:r w:rsidR="002435DB">
        <w:rPr>
          <w:rFonts w:cs="E+H Serif"/>
          <w:color w:val="000000"/>
        </w:rPr>
        <w:t xml:space="preserve"> </w:t>
      </w:r>
      <w:r w:rsidR="00D502E9">
        <w:rPr>
          <w:rFonts w:cs="E+H Serif"/>
          <w:color w:val="000000"/>
        </w:rPr>
        <w:t>das ideale Tool für alle, die vertrauenswürdige Messwerte benötigen, ob an der Probeentnahmestelle oder im Labor. Denn das neue Mitglied der Liquiline Plattform</w:t>
      </w:r>
      <w:r w:rsidR="00C50F1E">
        <w:rPr>
          <w:rFonts w:cs="E+H Serif"/>
          <w:color w:val="000000"/>
        </w:rPr>
        <w:t xml:space="preserve"> ist einerseits robust wie ein Feldgerät und bringt andererseits</w:t>
      </w:r>
      <w:r w:rsidR="00CA3B3A">
        <w:rPr>
          <w:rFonts w:cs="E+H Serif"/>
          <w:color w:val="000000"/>
        </w:rPr>
        <w:t xml:space="preserve"> die</w:t>
      </w:r>
      <w:r w:rsidR="00D502E9">
        <w:rPr>
          <w:rFonts w:cs="E+H Serif"/>
          <w:color w:val="000000"/>
        </w:rPr>
        <w:t xml:space="preserve"> gleiche</w:t>
      </w:r>
      <w:bookmarkStart w:id="1" w:name="_GoBack"/>
      <w:bookmarkEnd w:id="1"/>
      <w:r w:rsidR="00CA3B3A">
        <w:rPr>
          <w:rFonts w:cs="E+H Serif"/>
          <w:color w:val="000000"/>
        </w:rPr>
        <w:t xml:space="preserve"> Sensorik und</w:t>
      </w:r>
      <w:r w:rsidR="00D054CB">
        <w:rPr>
          <w:rFonts w:cs="E+H Serif"/>
          <w:color w:val="000000"/>
        </w:rPr>
        <w:t xml:space="preserve"> dieselben</w:t>
      </w:r>
      <w:r w:rsidR="00CA3B3A">
        <w:rPr>
          <w:rFonts w:cs="E+H Serif"/>
          <w:color w:val="000000"/>
        </w:rPr>
        <w:t xml:space="preserve"> </w:t>
      </w:r>
      <w:r w:rsidR="00C50F1E">
        <w:rPr>
          <w:rFonts w:cs="E+H Serif"/>
          <w:color w:val="000000"/>
        </w:rPr>
        <w:t xml:space="preserve">Auswerteverfahren vom Prozess in das Labor. So beseitigt es alle Messwertunterschiede und Unsicherheiten, die durch unterschiedliche Messtechnik entstehen. Dank seiner Kompaktheit </w:t>
      </w:r>
      <w:r w:rsidR="00D054CB">
        <w:rPr>
          <w:rFonts w:cs="E+H Serif"/>
          <w:color w:val="000000"/>
        </w:rPr>
        <w:t>und seiner einfachen Bedienung über die SmartBlue App kann es flexibel dort eingesetzt werden, wo immer es gebraucht wird.</w:t>
      </w:r>
    </w:p>
    <w:p w14:paraId="3DF04D85" w14:textId="77777777" w:rsidR="000C2F5B" w:rsidRDefault="000C2F5B">
      <w:pPr>
        <w:spacing w:after="160" w:line="259" w:lineRule="auto"/>
        <w:rPr>
          <w:rFonts w:cs="E+H Serif"/>
          <w:color w:val="000000"/>
        </w:rPr>
      </w:pPr>
      <w:r>
        <w:rPr>
          <w:rFonts w:cs="E+H Serif"/>
          <w:color w:val="000000"/>
        </w:rPr>
        <w:br w:type="page"/>
      </w:r>
    </w:p>
    <w:p w14:paraId="46DAAA87" w14:textId="06C1C65B" w:rsidR="000C2F5B" w:rsidRPr="00122381" w:rsidRDefault="000C2F5B" w:rsidP="000C2F5B">
      <w:pPr>
        <w:rPr>
          <w:b/>
        </w:rPr>
      </w:pPr>
      <w:r>
        <w:rPr>
          <w:b/>
        </w:rPr>
        <w:lastRenderedPageBreak/>
        <w:t>Bildmaterial</w:t>
      </w:r>
    </w:p>
    <w:p w14:paraId="4DCCD442" w14:textId="77777777" w:rsidR="000C2F5B" w:rsidRDefault="000C2F5B" w:rsidP="000C2F5B">
      <w:r>
        <w:rPr>
          <w:noProof/>
        </w:rPr>
        <w:drawing>
          <wp:inline distT="0" distB="0" distL="0" distR="0" wp14:anchorId="739C2832" wp14:editId="48BEFF53">
            <wp:extent cx="1231900" cy="1783014"/>
            <wp:effectExtent l="0" t="0" r="6350" b="8255"/>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252919" cy="1813437"/>
                    </a:xfrm>
                    <a:prstGeom prst="rect">
                      <a:avLst/>
                    </a:prstGeom>
                  </pic:spPr>
                </pic:pic>
              </a:graphicData>
            </a:graphic>
          </wp:inline>
        </w:drawing>
      </w:r>
    </w:p>
    <w:p w14:paraId="45F7D24D" w14:textId="1206A92F" w:rsidR="000C2F5B" w:rsidRPr="00B25F49" w:rsidRDefault="000C2F5B" w:rsidP="000C2F5B">
      <w:pPr>
        <w:pStyle w:val="Texttitle"/>
        <w:rPr>
          <w:noProof w:val="0"/>
          <w:lang w:val="de-DE"/>
        </w:rPr>
      </w:pPr>
      <w:r w:rsidRPr="00B25F49">
        <w:rPr>
          <w:noProof w:val="0"/>
          <w:lang w:val="de-DE"/>
        </w:rPr>
        <w:t xml:space="preserve">Bild 1 </w:t>
      </w:r>
    </w:p>
    <w:p w14:paraId="4F4BA425" w14:textId="75919249" w:rsidR="000C2F5B" w:rsidRPr="000C2F5B" w:rsidRDefault="000C2F5B" w:rsidP="000C2F5B">
      <w:r w:rsidRPr="000C2F5B">
        <w:t>Liquiline Mobile CML18 – Multiparameter Handmessgerät für pH, Redox, Leitfähigkeit, gelösten Sauerstoff</w:t>
      </w:r>
    </w:p>
    <w:p w14:paraId="23E506EB" w14:textId="77777777" w:rsidR="000C2F5B" w:rsidRDefault="000C2F5B" w:rsidP="000C2F5B">
      <w:r>
        <w:rPr>
          <w:noProof/>
        </w:rPr>
        <w:drawing>
          <wp:inline distT="0" distB="0" distL="0" distR="0" wp14:anchorId="6255E20D" wp14:editId="13CDF0D4">
            <wp:extent cx="3852824" cy="2628900"/>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3866465" cy="2638208"/>
                    </a:xfrm>
                    <a:prstGeom prst="rect">
                      <a:avLst/>
                    </a:prstGeom>
                  </pic:spPr>
                </pic:pic>
              </a:graphicData>
            </a:graphic>
          </wp:inline>
        </w:drawing>
      </w:r>
    </w:p>
    <w:p w14:paraId="2447394B" w14:textId="647F03B7" w:rsidR="000C2F5B" w:rsidRPr="00B25F49" w:rsidRDefault="000C2F5B" w:rsidP="000C2F5B">
      <w:pPr>
        <w:pStyle w:val="Texttitle"/>
        <w:rPr>
          <w:noProof w:val="0"/>
          <w:lang w:val="de-DE"/>
        </w:rPr>
      </w:pPr>
      <w:r w:rsidRPr="00B25F49">
        <w:rPr>
          <w:noProof w:val="0"/>
          <w:lang w:val="de-DE"/>
        </w:rPr>
        <w:t xml:space="preserve">Bild 2 </w:t>
      </w:r>
    </w:p>
    <w:p w14:paraId="5B6DB681" w14:textId="75CED2D1" w:rsidR="000C2F5B" w:rsidRPr="000C2F5B" w:rsidRDefault="000C2F5B" w:rsidP="000C2F5B">
      <w:r w:rsidRPr="000C2F5B">
        <w:t>Robuste Stichprobenanalyse direkt an der Probeentnahmestelle</w:t>
      </w:r>
    </w:p>
    <w:p w14:paraId="1AFF5EEA" w14:textId="77777777" w:rsidR="000C2F5B" w:rsidRPr="00F713E5" w:rsidRDefault="000C2F5B" w:rsidP="000C2F5B">
      <w:r>
        <w:rPr>
          <w:noProof/>
        </w:rPr>
        <w:lastRenderedPageBreak/>
        <w:drawing>
          <wp:inline distT="0" distB="0" distL="0" distR="0" wp14:anchorId="5E9CC244" wp14:editId="3ED58EF5">
            <wp:extent cx="3533928" cy="2381250"/>
            <wp:effectExtent l="0" t="0" r="9525"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556134" cy="2396213"/>
                    </a:xfrm>
                    <a:prstGeom prst="rect">
                      <a:avLst/>
                    </a:prstGeom>
                  </pic:spPr>
                </pic:pic>
              </a:graphicData>
            </a:graphic>
          </wp:inline>
        </w:drawing>
      </w:r>
    </w:p>
    <w:p w14:paraId="51E8E7A3" w14:textId="08FB947E" w:rsidR="000C2F5B" w:rsidRPr="000C2F5B" w:rsidRDefault="000C2F5B" w:rsidP="000C2F5B">
      <w:pPr>
        <w:pStyle w:val="Texttitle"/>
        <w:rPr>
          <w:noProof w:val="0"/>
          <w:lang w:val="de-DE"/>
        </w:rPr>
      </w:pPr>
      <w:r w:rsidRPr="000C2F5B">
        <w:rPr>
          <w:noProof w:val="0"/>
          <w:lang w:val="de-DE"/>
        </w:rPr>
        <w:t xml:space="preserve">Bild 3 </w:t>
      </w:r>
    </w:p>
    <w:p w14:paraId="6F0B2DA1" w14:textId="5D68C0C2" w:rsidR="000C2F5B" w:rsidRPr="000C2F5B" w:rsidRDefault="000C2F5B" w:rsidP="000C2F5B">
      <w:r w:rsidRPr="000C2F5B">
        <w:t xml:space="preserve">Konsistente Stichprobenanalyse im </w:t>
      </w:r>
      <w:r>
        <w:t>Labor</w:t>
      </w:r>
    </w:p>
    <w:p w14:paraId="1AE27C64" w14:textId="77777777" w:rsidR="000C2F5B" w:rsidRDefault="000C2F5B" w:rsidP="000C2F5B">
      <w:pPr>
        <w:pStyle w:val="Texttitle"/>
        <w:rPr>
          <w:noProof w:val="0"/>
        </w:rPr>
      </w:pPr>
      <w:r>
        <w:drawing>
          <wp:inline distT="0" distB="0" distL="0" distR="0" wp14:anchorId="21DA2832" wp14:editId="4944BBD0">
            <wp:extent cx="3695700" cy="2434463"/>
            <wp:effectExtent l="0" t="0" r="0" b="444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710907" cy="2444480"/>
                    </a:xfrm>
                    <a:prstGeom prst="rect">
                      <a:avLst/>
                    </a:prstGeom>
                  </pic:spPr>
                </pic:pic>
              </a:graphicData>
            </a:graphic>
          </wp:inline>
        </w:drawing>
      </w:r>
    </w:p>
    <w:p w14:paraId="7DCAC863" w14:textId="77777777" w:rsidR="000C2F5B" w:rsidRDefault="000C2F5B" w:rsidP="000C2F5B">
      <w:pPr>
        <w:pStyle w:val="Texttitle"/>
        <w:rPr>
          <w:noProof w:val="0"/>
        </w:rPr>
      </w:pPr>
    </w:p>
    <w:p w14:paraId="677689C7" w14:textId="42A71899" w:rsidR="000C2F5B" w:rsidRPr="00B25F49" w:rsidRDefault="000C2F5B" w:rsidP="000C2F5B">
      <w:pPr>
        <w:pStyle w:val="Texttitle"/>
        <w:rPr>
          <w:noProof w:val="0"/>
          <w:lang w:val="de-DE"/>
        </w:rPr>
      </w:pPr>
      <w:r w:rsidRPr="00B25F49">
        <w:rPr>
          <w:noProof w:val="0"/>
          <w:lang w:val="de-DE"/>
        </w:rPr>
        <w:t xml:space="preserve">Bild 4 </w:t>
      </w:r>
    </w:p>
    <w:p w14:paraId="49909566" w14:textId="7A12A94A" w:rsidR="000C2F5B" w:rsidRPr="000C2F5B" w:rsidRDefault="000C2F5B" w:rsidP="000C2F5B">
      <w:r w:rsidRPr="000C2F5B">
        <w:t>Gelegentliche Messung an Prozesspunkten ohne installierte Online-Messung</w:t>
      </w:r>
    </w:p>
    <w:p w14:paraId="4AC0386E" w14:textId="77777777" w:rsidR="000C2F5B" w:rsidRDefault="000C2F5B" w:rsidP="000C2F5B">
      <w:pPr>
        <w:pStyle w:val="Texttitle"/>
        <w:rPr>
          <w:noProof w:val="0"/>
        </w:rPr>
      </w:pPr>
      <w:r>
        <w:lastRenderedPageBreak/>
        <w:drawing>
          <wp:inline distT="0" distB="0" distL="0" distR="0" wp14:anchorId="6CE5F67F" wp14:editId="4D2E6178">
            <wp:extent cx="3054350" cy="2059722"/>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072639" cy="2072055"/>
                    </a:xfrm>
                    <a:prstGeom prst="rect">
                      <a:avLst/>
                    </a:prstGeom>
                  </pic:spPr>
                </pic:pic>
              </a:graphicData>
            </a:graphic>
          </wp:inline>
        </w:drawing>
      </w:r>
    </w:p>
    <w:p w14:paraId="4B41ADA6" w14:textId="77777777" w:rsidR="000C2F5B" w:rsidRDefault="000C2F5B" w:rsidP="000C2F5B">
      <w:pPr>
        <w:pStyle w:val="Texttitle"/>
        <w:rPr>
          <w:noProof w:val="0"/>
        </w:rPr>
      </w:pPr>
    </w:p>
    <w:p w14:paraId="31AFA368" w14:textId="570E55E1" w:rsidR="000C2F5B" w:rsidRPr="000C2F5B" w:rsidRDefault="000C2F5B" w:rsidP="000C2F5B">
      <w:pPr>
        <w:pStyle w:val="Texttitle"/>
        <w:rPr>
          <w:noProof w:val="0"/>
          <w:lang w:val="de-DE"/>
        </w:rPr>
      </w:pPr>
      <w:r w:rsidRPr="000C2F5B">
        <w:rPr>
          <w:noProof w:val="0"/>
          <w:lang w:val="de-DE"/>
        </w:rPr>
        <w:t xml:space="preserve">Bild 5 </w:t>
      </w:r>
    </w:p>
    <w:p w14:paraId="3A1C880D" w14:textId="1A917814" w:rsidR="000C2F5B" w:rsidRDefault="000C2F5B" w:rsidP="000C2F5B">
      <w:r w:rsidRPr="000C2F5B">
        <w:t>Temporäre Messstelle dank integriertem Datenlogger</w:t>
      </w:r>
    </w:p>
    <w:p w14:paraId="59B85C46" w14:textId="10B8CE70" w:rsidR="000C2F5B" w:rsidRDefault="000C2F5B">
      <w:pPr>
        <w:spacing w:after="160" w:line="259" w:lineRule="auto"/>
      </w:pPr>
      <w:r>
        <w:br w:type="page"/>
      </w:r>
    </w:p>
    <w:p w14:paraId="178670C3" w14:textId="77777777" w:rsidR="000C2F5B" w:rsidRDefault="000C2F5B" w:rsidP="000C2F5B">
      <w:pPr>
        <w:pStyle w:val="TitelimText"/>
        <w:rPr>
          <w:lang w:val="de-CH"/>
        </w:rPr>
      </w:pPr>
      <w:r>
        <w:rPr>
          <w:lang w:val="de-CH"/>
        </w:rPr>
        <w:lastRenderedPageBreak/>
        <w:t>Die Endress+Hauser Gruppe</w:t>
      </w:r>
      <w:r>
        <w:rPr>
          <w:lang w:val="de-CH"/>
        </w:rPr>
        <w:br/>
      </w:r>
    </w:p>
    <w:p w14:paraId="1BA0A22A" w14:textId="77777777" w:rsidR="000C2F5B" w:rsidRPr="00001669" w:rsidRDefault="000C2F5B" w:rsidP="000C2F5B">
      <w:pPr>
        <w:rPr>
          <w:szCs w:val="22"/>
        </w:rPr>
      </w:pPr>
      <w:r w:rsidRPr="00E310CC">
        <w:rPr>
          <w:szCs w:val="22"/>
        </w:rPr>
        <w:t xml:space="preserve">Endress+Hauser ist ein </w:t>
      </w:r>
      <w:r>
        <w:rPr>
          <w:szCs w:val="22"/>
        </w:rPr>
        <w:t>global</w:t>
      </w:r>
      <w:r w:rsidRPr="00E310CC">
        <w:rPr>
          <w:szCs w:val="22"/>
        </w:rPr>
        <w:t xml:space="preserve"> führender Anbieter von Mess- und </w:t>
      </w:r>
      <w:r w:rsidRPr="00001669">
        <w:rPr>
          <w:szCs w:val="22"/>
        </w:rPr>
        <w:t>Automatisierungstechnik für Prozess und Labor. Das Familienunternehmen mit Sitz in Reinach/Schweiz erzielte 201</w:t>
      </w:r>
      <w:r>
        <w:rPr>
          <w:szCs w:val="22"/>
        </w:rPr>
        <w:t>9</w:t>
      </w:r>
      <w:r w:rsidRPr="00001669">
        <w:rPr>
          <w:szCs w:val="22"/>
        </w:rPr>
        <w:t xml:space="preserve"> mit insgesamt 14.000</w:t>
      </w:r>
      <w:r>
        <w:rPr>
          <w:szCs w:val="22"/>
        </w:rPr>
        <w:t> </w:t>
      </w:r>
      <w:r w:rsidRPr="00001669">
        <w:rPr>
          <w:szCs w:val="22"/>
        </w:rPr>
        <w:t xml:space="preserve">Beschäftigten </w:t>
      </w:r>
      <w:r>
        <w:rPr>
          <w:szCs w:val="22"/>
        </w:rPr>
        <w:t>mehr als</w:t>
      </w:r>
      <w:r w:rsidRPr="00001669">
        <w:rPr>
          <w:szCs w:val="22"/>
        </w:rPr>
        <w:t xml:space="preserve"> 2,</w:t>
      </w:r>
      <w:r>
        <w:rPr>
          <w:szCs w:val="22"/>
        </w:rPr>
        <w:t>6</w:t>
      </w:r>
      <w:r w:rsidRPr="00001669">
        <w:rPr>
          <w:szCs w:val="22"/>
        </w:rPr>
        <w:t xml:space="preserve"> Milliarden Euro Umsatz. </w:t>
      </w:r>
    </w:p>
    <w:p w14:paraId="7C79D702" w14:textId="77777777" w:rsidR="000C2F5B" w:rsidRPr="00001669" w:rsidRDefault="000C2F5B" w:rsidP="000C2F5B">
      <w:pPr>
        <w:rPr>
          <w:color w:val="auto"/>
          <w:szCs w:val="22"/>
        </w:rPr>
      </w:pPr>
      <w:r w:rsidRPr="00001669">
        <w:rPr>
          <w:szCs w:val="22"/>
        </w:rPr>
        <w:t>Geräte, Lösungen und Dienstleistungen von Endress+Hauser sind in vielen Branchen zu Hause. Die Kunden gewinnen damit wertvolles Wissen aus ihren Anwendunge</w:t>
      </w:r>
      <w:r w:rsidRPr="00001669">
        <w:rPr>
          <w:color w:val="auto"/>
          <w:szCs w:val="22"/>
        </w:rPr>
        <w:t>n. So können sie ihre Produkte verbessern, wirtschaftlich arbeiten und zugleich Mensch und Umwelt schützen.</w:t>
      </w:r>
    </w:p>
    <w:p w14:paraId="693A58F1" w14:textId="77777777" w:rsidR="000C2F5B" w:rsidRPr="00001669" w:rsidRDefault="000C2F5B" w:rsidP="000C2F5B">
      <w:pPr>
        <w:rPr>
          <w:szCs w:val="22"/>
        </w:rPr>
      </w:pPr>
      <w:r w:rsidRPr="00001669">
        <w:rPr>
          <w:color w:val="auto"/>
          <w:szCs w:val="22"/>
        </w:rPr>
        <w:t>Endress+Hauser ist weltweit ein verlässlicher Partner. Eigene Vertriebsgesellsc</w:t>
      </w:r>
      <w:r w:rsidRPr="00001669">
        <w:rPr>
          <w:szCs w:val="22"/>
        </w:rPr>
        <w:t>haften in 50 Ländern sowie Vertreter in weiteren 70 Staaten stellen einen kompetenten Support sicher. Produktionsstätten auf 5 Kontinenten fertigen schnell und flexibel in höchster Qualität.</w:t>
      </w:r>
    </w:p>
    <w:p w14:paraId="7E730112" w14:textId="77777777" w:rsidR="000C2F5B" w:rsidRPr="00BE3497" w:rsidRDefault="000C2F5B" w:rsidP="000C2F5B">
      <w:pPr>
        <w:rPr>
          <w:color w:val="auto"/>
          <w:szCs w:val="22"/>
        </w:rPr>
      </w:pPr>
      <w:r w:rsidRPr="00001669">
        <w:rPr>
          <w:szCs w:val="22"/>
        </w:rPr>
        <w:t>Endress+Hauser wurde 1953 von Georg H. Endress und Ludwig Hauser gegründet. Seither treibt das Unternehmen Entwicklung und Einsatz innovativer Technologien voran und gestaltet heute die digitale Transformation der Industrie mit</w:t>
      </w:r>
      <w:r w:rsidRPr="00001669">
        <w:rPr>
          <w:color w:val="auto"/>
          <w:szCs w:val="22"/>
        </w:rPr>
        <w:t xml:space="preserve">. </w:t>
      </w:r>
      <w:r>
        <w:rPr>
          <w:color w:val="auto"/>
          <w:szCs w:val="22"/>
        </w:rPr>
        <w:t>8</w:t>
      </w:r>
      <w:r w:rsidRPr="00001669">
        <w:rPr>
          <w:color w:val="auto"/>
          <w:szCs w:val="22"/>
        </w:rPr>
        <w:t>.</w:t>
      </w:r>
      <w:r>
        <w:rPr>
          <w:color w:val="auto"/>
          <w:szCs w:val="22"/>
        </w:rPr>
        <w:t>0</w:t>
      </w:r>
      <w:r w:rsidRPr="00001669">
        <w:rPr>
          <w:color w:val="auto"/>
          <w:szCs w:val="22"/>
        </w:rPr>
        <w:t xml:space="preserve">00 Patente und </w:t>
      </w:r>
      <w:r>
        <w:rPr>
          <w:color w:val="auto"/>
          <w:szCs w:val="22"/>
        </w:rPr>
        <w:t>A</w:t>
      </w:r>
      <w:r w:rsidRPr="00001669">
        <w:rPr>
          <w:color w:val="auto"/>
          <w:szCs w:val="22"/>
        </w:rPr>
        <w:t>nmeldungen</w:t>
      </w:r>
      <w:r w:rsidRPr="00BE3497">
        <w:rPr>
          <w:color w:val="auto"/>
          <w:szCs w:val="22"/>
        </w:rPr>
        <w:t xml:space="preserve"> schützen das geistige Eigentum.</w:t>
      </w:r>
    </w:p>
    <w:p w14:paraId="1CFD027B" w14:textId="77777777" w:rsidR="000C2F5B" w:rsidRDefault="000C2F5B" w:rsidP="000C2F5B">
      <w:pPr>
        <w:rPr>
          <w:szCs w:val="22"/>
          <w:u w:val="single"/>
        </w:rPr>
      </w:pPr>
      <w:r w:rsidRPr="00E310CC">
        <w:rPr>
          <w:szCs w:val="22"/>
        </w:rPr>
        <w:t xml:space="preserve">Mehr Informationen unter </w:t>
      </w:r>
      <w:r w:rsidRPr="00E310CC">
        <w:rPr>
          <w:szCs w:val="22"/>
          <w:u w:val="single"/>
        </w:rPr>
        <w:t>www.endress.com/medienzentrum</w:t>
      </w:r>
      <w:r w:rsidRPr="00E310CC">
        <w:rPr>
          <w:szCs w:val="22"/>
        </w:rPr>
        <w:t xml:space="preserve"> oder </w:t>
      </w:r>
      <w:r w:rsidRPr="00E310CC">
        <w:rPr>
          <w:szCs w:val="22"/>
          <w:u w:val="single"/>
        </w:rPr>
        <w:t>www.endress.com</w:t>
      </w:r>
    </w:p>
    <w:p w14:paraId="3154F4BD" w14:textId="77777777" w:rsidR="000C2F5B" w:rsidRDefault="000C2F5B" w:rsidP="000C2F5B"/>
    <w:p w14:paraId="233DB826" w14:textId="77777777" w:rsidR="000C2F5B" w:rsidRDefault="000C2F5B" w:rsidP="000C2F5B">
      <w:pPr>
        <w:pStyle w:val="TitelimText"/>
      </w:pPr>
      <w:r>
        <w:t>Kontakt</w:t>
      </w:r>
    </w:p>
    <w:p w14:paraId="11CE5A35" w14:textId="77777777" w:rsidR="000C2F5B" w:rsidRDefault="000C2F5B" w:rsidP="000C2F5B">
      <w:pPr>
        <w:tabs>
          <w:tab w:val="left" w:pos="4820"/>
          <w:tab w:val="left" w:pos="5670"/>
        </w:tabs>
      </w:pPr>
      <w:r>
        <w:t>Martin Raab</w:t>
      </w:r>
      <w:r>
        <w:tab/>
        <w:t>E-Mail</w:t>
      </w:r>
      <w:r>
        <w:tab/>
        <w:t>martin.raab@endress.com</w:t>
      </w:r>
      <w:r>
        <w:br/>
        <w:t>Group Media Spokesperson</w:t>
      </w:r>
      <w:r>
        <w:tab/>
        <w:t>Telefon</w:t>
      </w:r>
      <w:r>
        <w:tab/>
        <w:t>+41 61 715 7722</w:t>
      </w:r>
      <w:r>
        <w:br/>
        <w:t>Endress+Hauser AG</w:t>
      </w:r>
      <w:r>
        <w:tab/>
        <w:t xml:space="preserve">Fax </w:t>
      </w:r>
      <w:r>
        <w:tab/>
        <w:t>+41 61 715 2888</w:t>
      </w:r>
      <w:r>
        <w:br/>
        <w:t>Kägenstrasse 2</w:t>
      </w:r>
      <w:r>
        <w:br/>
        <w:t>4153 Reinach BL</w:t>
      </w:r>
      <w:r>
        <w:br/>
        <w:t>Schweiz</w:t>
      </w:r>
    </w:p>
    <w:p w14:paraId="346752E9" w14:textId="77777777" w:rsidR="000C2F5B" w:rsidRPr="00367AF7" w:rsidRDefault="000C2F5B" w:rsidP="000C2F5B"/>
    <w:p w14:paraId="1CD44C79" w14:textId="77777777" w:rsidR="000C2F5B" w:rsidRPr="000C2F5B" w:rsidRDefault="000C2F5B" w:rsidP="000C2F5B"/>
    <w:p w14:paraId="1D4DEF19" w14:textId="77777777" w:rsidR="00045284" w:rsidRPr="000C2F5B" w:rsidRDefault="00045284" w:rsidP="00045284">
      <w:pPr>
        <w:keepLines/>
        <w:rPr>
          <w:rFonts w:cs="E+H Serif"/>
          <w:color w:val="000000"/>
        </w:rPr>
      </w:pPr>
    </w:p>
    <w:sectPr w:rsidR="00045284" w:rsidRPr="000C2F5B" w:rsidSect="006967DB">
      <w:headerReference w:type="even" r:id="rId11"/>
      <w:headerReference w:type="default" r:id="rId12"/>
      <w:footerReference w:type="even" r:id="rId13"/>
      <w:footerReference w:type="default" r:id="rId14"/>
      <w:headerReference w:type="first" r:id="rId15"/>
      <w:footerReference w:type="first" r:id="rId16"/>
      <w:pgSz w:w="12240" w:h="15840"/>
      <w:pgMar w:top="1417" w:right="1417" w:bottom="1134" w:left="1417"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D157B8C" w14:textId="77777777" w:rsidR="00433869" w:rsidRDefault="00433869" w:rsidP="00681082">
      <w:pPr>
        <w:spacing w:after="0" w:line="240" w:lineRule="auto"/>
      </w:pPr>
      <w:r>
        <w:separator/>
      </w:r>
    </w:p>
  </w:endnote>
  <w:endnote w:type="continuationSeparator" w:id="0">
    <w:p w14:paraId="7EE1A660" w14:textId="77777777" w:rsidR="00433869" w:rsidRDefault="00433869" w:rsidP="006810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E+H Serif">
    <w:altName w:val="Times New Roman"/>
    <w:panose1 w:val="02020403050405020404"/>
    <w:charset w:val="00"/>
    <w:family w:val="roman"/>
    <w:pitch w:val="variable"/>
    <w:sig w:usb0="A00002AF" w:usb1="1000206B"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80BAAE" w14:textId="77777777" w:rsidR="001958F3" w:rsidRDefault="001958F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B967EA" w14:textId="77777777" w:rsidR="001958F3" w:rsidRDefault="001958F3">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6A147D" w14:textId="77777777" w:rsidR="001958F3" w:rsidRDefault="001958F3">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A24B31E" w14:textId="77777777" w:rsidR="00433869" w:rsidRDefault="00433869" w:rsidP="00681082">
      <w:pPr>
        <w:spacing w:after="0" w:line="240" w:lineRule="auto"/>
      </w:pPr>
      <w:r>
        <w:separator/>
      </w:r>
    </w:p>
  </w:footnote>
  <w:footnote w:type="continuationSeparator" w:id="0">
    <w:p w14:paraId="5F21AB78" w14:textId="77777777" w:rsidR="00433869" w:rsidRDefault="00433869" w:rsidP="0068108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3FFF1B" w14:textId="77777777" w:rsidR="001958F3" w:rsidRDefault="001958F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tblCellMar>
        <w:left w:w="0" w:type="dxa"/>
        <w:right w:w="0" w:type="dxa"/>
      </w:tblCellMar>
      <w:tblLook w:val="04A0" w:firstRow="1" w:lastRow="0" w:firstColumn="1" w:lastColumn="0" w:noHBand="0" w:noVBand="1"/>
    </w:tblPr>
    <w:tblGrid>
      <w:gridCol w:w="5626"/>
      <w:gridCol w:w="3780"/>
    </w:tblGrid>
    <w:tr w:rsidR="008160D5" w:rsidRPr="00F023F2" w14:paraId="14AEA6C2" w14:textId="77777777" w:rsidTr="002A4533">
      <w:trPr>
        <w:cantSplit/>
        <w:trHeight w:hRule="exact" w:val="936"/>
      </w:trPr>
      <w:tc>
        <w:tcPr>
          <w:tcW w:w="0" w:type="auto"/>
          <w:tcBorders>
            <w:bottom w:val="single" w:sz="4" w:space="0" w:color="auto"/>
          </w:tcBorders>
        </w:tcPr>
        <w:p w14:paraId="3C2E1BD2" w14:textId="4A45461C" w:rsidR="008160D5" w:rsidRDefault="000C2F5B" w:rsidP="008160D5">
          <w:pPr>
            <w:pStyle w:val="DokumententypDatum"/>
          </w:pPr>
          <w:r>
            <w:t>Fachartikel</w:t>
          </w:r>
        </w:p>
        <w:p w14:paraId="4FEE0E78" w14:textId="27E1CDB6" w:rsidR="008160D5" w:rsidRDefault="008160D5" w:rsidP="008160D5">
          <w:pPr>
            <w:pStyle w:val="DokumententypDatum"/>
          </w:pPr>
          <w:r>
            <w:t>Ma</w:t>
          </w:r>
          <w:r w:rsidR="000C2F5B">
            <w:t>i</w:t>
          </w:r>
          <w:r>
            <w:t xml:space="preserve"> 2020</w:t>
          </w:r>
        </w:p>
        <w:p w14:paraId="7AAE00DC" w14:textId="77777777" w:rsidR="008160D5" w:rsidRPr="00F023F2" w:rsidRDefault="008160D5" w:rsidP="008160D5">
          <w:pPr>
            <w:pStyle w:val="DokumententypDatum"/>
          </w:pPr>
        </w:p>
      </w:tc>
      <w:sdt>
        <w:sdtPr>
          <w:alias w:val="Logo"/>
          <w:tag w:val="Logo"/>
          <w:id w:val="-225680390"/>
        </w:sdtPr>
        <w:sdtEndPr/>
        <w:sdtContent>
          <w:tc>
            <w:tcPr>
              <w:tcW w:w="3780" w:type="dxa"/>
              <w:tcBorders>
                <w:bottom w:val="single" w:sz="4" w:space="0" w:color="auto"/>
              </w:tcBorders>
            </w:tcPr>
            <w:p w14:paraId="0063EE03" w14:textId="77777777" w:rsidR="008160D5" w:rsidRPr="00F023F2" w:rsidRDefault="008160D5" w:rsidP="008160D5">
              <w:pPr>
                <w:pStyle w:val="Kopfzeile"/>
                <w:jc w:val="right"/>
              </w:pPr>
              <w:r>
                <w:rPr>
                  <w:noProof/>
                </w:rPr>
                <w:drawing>
                  <wp:inline distT="0" distB="0" distL="0" distR="0" wp14:anchorId="0B4026C4" wp14:editId="371BD738">
                    <wp:extent cx="2221200" cy="450000"/>
                    <wp:effectExtent l="0" t="0" r="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2221200" cy="450000"/>
                            </a:xfrm>
                            <a:prstGeom prst="rect">
                              <a:avLst/>
                            </a:prstGeom>
                          </pic:spPr>
                        </pic:pic>
                      </a:graphicData>
                    </a:graphic>
                  </wp:inline>
                </w:drawing>
              </w:r>
            </w:p>
          </w:tc>
        </w:sdtContent>
      </w:sdt>
    </w:tr>
  </w:tbl>
  <w:p w14:paraId="77960C3E" w14:textId="77777777" w:rsidR="008160D5" w:rsidRDefault="008160D5">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59E0A" w14:textId="77777777" w:rsidR="001958F3" w:rsidRDefault="001958F3">
    <w:pPr>
      <w:pStyle w:val="Kopfzeile"/>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hyphenationZone w:val="425"/>
  <w:characterSpacingControl w:val="doNotCompress"/>
  <w:hdrShapeDefaults>
    <o:shapedefaults v:ext="edit" spidmax="2662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700D1"/>
    <w:rsid w:val="000271F0"/>
    <w:rsid w:val="00031276"/>
    <w:rsid w:val="00033F91"/>
    <w:rsid w:val="00045284"/>
    <w:rsid w:val="000569F2"/>
    <w:rsid w:val="000B2E86"/>
    <w:rsid w:val="000C20B7"/>
    <w:rsid w:val="000C2F5B"/>
    <w:rsid w:val="0013742A"/>
    <w:rsid w:val="00172044"/>
    <w:rsid w:val="00192915"/>
    <w:rsid w:val="00194805"/>
    <w:rsid w:val="001958F3"/>
    <w:rsid w:val="001F2C47"/>
    <w:rsid w:val="00201A57"/>
    <w:rsid w:val="002103E2"/>
    <w:rsid w:val="00236DC3"/>
    <w:rsid w:val="002435DB"/>
    <w:rsid w:val="00251100"/>
    <w:rsid w:val="0028312E"/>
    <w:rsid w:val="00357837"/>
    <w:rsid w:val="00377949"/>
    <w:rsid w:val="00386A35"/>
    <w:rsid w:val="003A2EE0"/>
    <w:rsid w:val="0042762B"/>
    <w:rsid w:val="0043065B"/>
    <w:rsid w:val="00433869"/>
    <w:rsid w:val="00436150"/>
    <w:rsid w:val="004549E9"/>
    <w:rsid w:val="00454E9B"/>
    <w:rsid w:val="004C2455"/>
    <w:rsid w:val="004D0C88"/>
    <w:rsid w:val="00577239"/>
    <w:rsid w:val="005967B6"/>
    <w:rsid w:val="005E0C02"/>
    <w:rsid w:val="006103CC"/>
    <w:rsid w:val="00681082"/>
    <w:rsid w:val="006967DB"/>
    <w:rsid w:val="006A67EA"/>
    <w:rsid w:val="006D27FB"/>
    <w:rsid w:val="006F6949"/>
    <w:rsid w:val="00711673"/>
    <w:rsid w:val="00780B65"/>
    <w:rsid w:val="007A3CE3"/>
    <w:rsid w:val="008160D5"/>
    <w:rsid w:val="00882E2A"/>
    <w:rsid w:val="008B57E4"/>
    <w:rsid w:val="008D430A"/>
    <w:rsid w:val="008F648B"/>
    <w:rsid w:val="00913EBD"/>
    <w:rsid w:val="009700D1"/>
    <w:rsid w:val="009875A7"/>
    <w:rsid w:val="009E06A2"/>
    <w:rsid w:val="00A23FEF"/>
    <w:rsid w:val="00A31B90"/>
    <w:rsid w:val="00A5718A"/>
    <w:rsid w:val="00A706D9"/>
    <w:rsid w:val="00A92F61"/>
    <w:rsid w:val="00AC4D1C"/>
    <w:rsid w:val="00AC723D"/>
    <w:rsid w:val="00B018A8"/>
    <w:rsid w:val="00B25F49"/>
    <w:rsid w:val="00B35533"/>
    <w:rsid w:val="00B659B8"/>
    <w:rsid w:val="00B75F02"/>
    <w:rsid w:val="00B82210"/>
    <w:rsid w:val="00BA1BC5"/>
    <w:rsid w:val="00BB7564"/>
    <w:rsid w:val="00BC124D"/>
    <w:rsid w:val="00BF271B"/>
    <w:rsid w:val="00C01B5D"/>
    <w:rsid w:val="00C03D90"/>
    <w:rsid w:val="00C120AE"/>
    <w:rsid w:val="00C452F5"/>
    <w:rsid w:val="00C50F1E"/>
    <w:rsid w:val="00C913B1"/>
    <w:rsid w:val="00CA3B3A"/>
    <w:rsid w:val="00CB1E48"/>
    <w:rsid w:val="00D054CB"/>
    <w:rsid w:val="00D11C57"/>
    <w:rsid w:val="00D41A59"/>
    <w:rsid w:val="00D502E9"/>
    <w:rsid w:val="00DC0480"/>
    <w:rsid w:val="00DC55CF"/>
    <w:rsid w:val="00DF611D"/>
    <w:rsid w:val="00E22837"/>
    <w:rsid w:val="00EF1ED5"/>
    <w:rsid w:val="00F46DFF"/>
    <w:rsid w:val="00FF12D4"/>
  </w:rsids>
  <m:mathPr>
    <m:mathFont m:val="Cambria Math"/>
    <m:brkBin m:val="before"/>
    <m:brkBinSub m:val="--"/>
    <m:smallFrac m:val="0"/>
    <m:dispDef/>
    <m:lMargin m:val="0"/>
    <m:rMargin m:val="0"/>
    <m:defJc m:val="centerGroup"/>
    <m:wrapIndent m:val="1440"/>
    <m:intLim m:val="subSup"/>
    <m:naryLim m:val="undOvr"/>
  </m:mathPr>
  <w:themeFontLang w:val="en-US" w:eastAsia="en-US" w:bidi="ar-SA"/>
  <w:clrSchemeMapping w:bg1="light1" w:t1="dark1" w:bg2="light2" w:t2="dark2" w:accent1="accent1" w:accent2="accent2" w:accent3="accent3" w:accent4="accent4" w:accent5="accent5" w:accent6="accent6" w:hyperlink="hyperlink" w:followedHyperlink="followedHyperlink"/>
  <w:shapeDefaults>
    <o:shapedefaults v:ext="edit" spidmax="26625"/>
    <o:shapelayout v:ext="edit">
      <o:idmap v:ext="edit" data="1"/>
    </o:shapelayout>
  </w:shapeDefaults>
  <w:decimalSymbol w:val=","/>
  <w:listSeparator w:val=";"/>
  <w14:docId w14:val="2B37D111"/>
  <w15:chartTrackingRefBased/>
  <w15:docId w15:val="{896A6C53-8FC1-4E0E-BDEB-DD8874A2B3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Standard">
    <w:name w:val="Normal"/>
    <w:qFormat/>
    <w:rsid w:val="00681082"/>
    <w:pPr>
      <w:spacing w:after="280" w:line="280" w:lineRule="atLeast"/>
    </w:pPr>
    <w:rPr>
      <w:rFonts w:ascii="E+H Serif" w:hAnsi="E+H Serif" w:cs="Times New Roman"/>
      <w:color w:val="000000" w:themeColor="text1"/>
      <w:szCs w:val="20"/>
      <w:lang w:val="de-DE"/>
    </w:rPr>
  </w:style>
  <w:style w:type="paragraph" w:styleId="berschrift2">
    <w:name w:val="heading 2"/>
    <w:basedOn w:val="Standard"/>
    <w:next w:val="Standard"/>
    <w:link w:val="berschrift2Zchn"/>
    <w:uiPriority w:val="9"/>
    <w:unhideWhenUsed/>
    <w:qFormat/>
    <w:rsid w:val="00681082"/>
    <w:pPr>
      <w:keepNext/>
      <w:keepLines/>
      <w:outlineLvl w:val="1"/>
    </w:pPr>
    <w:rPr>
      <w:rFonts w:eastAsiaTheme="majorEastAsia" w:cstheme="majorBidi"/>
      <w:bCs/>
      <w:color w:val="506671"/>
      <w:sz w:val="28"/>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2Zchn">
    <w:name w:val="Überschrift 2 Zchn"/>
    <w:basedOn w:val="Absatz-Standardschriftart"/>
    <w:link w:val="berschrift2"/>
    <w:uiPriority w:val="9"/>
    <w:rsid w:val="00681082"/>
    <w:rPr>
      <w:rFonts w:ascii="E+H Serif" w:eastAsiaTheme="majorEastAsia" w:hAnsi="E+H Serif" w:cstheme="majorBidi"/>
      <w:bCs/>
      <w:color w:val="506671"/>
      <w:sz w:val="28"/>
      <w:szCs w:val="26"/>
      <w:lang w:val="de-DE"/>
    </w:rPr>
  </w:style>
  <w:style w:type="paragraph" w:styleId="berarbeitung">
    <w:name w:val="Revision"/>
    <w:hidden/>
    <w:uiPriority w:val="99"/>
    <w:semiHidden/>
    <w:rsid w:val="00BA1BC5"/>
    <w:pPr>
      <w:spacing w:after="0" w:line="240" w:lineRule="auto"/>
    </w:pPr>
    <w:rPr>
      <w:rFonts w:ascii="E+H Serif" w:hAnsi="E+H Serif" w:cs="Times New Roman"/>
      <w:color w:val="000000" w:themeColor="text1"/>
      <w:szCs w:val="20"/>
      <w:lang w:val="de-DE"/>
    </w:rPr>
  </w:style>
  <w:style w:type="paragraph" w:customStyle="1" w:styleId="Texttitle">
    <w:name w:val="Text title"/>
    <w:basedOn w:val="Standard"/>
    <w:next w:val="Standard"/>
    <w:qFormat/>
    <w:rsid w:val="00D11C57"/>
    <w:pPr>
      <w:spacing w:after="0"/>
    </w:pPr>
    <w:rPr>
      <w:b/>
      <w:noProof/>
      <w:color w:val="auto"/>
      <w:lang w:val="en-US"/>
    </w:rPr>
  </w:style>
  <w:style w:type="character" w:styleId="Kommentarzeichen">
    <w:name w:val="annotation reference"/>
    <w:basedOn w:val="Absatz-Standardschriftart"/>
    <w:uiPriority w:val="99"/>
    <w:semiHidden/>
    <w:unhideWhenUsed/>
    <w:rsid w:val="00386A35"/>
    <w:rPr>
      <w:sz w:val="16"/>
      <w:szCs w:val="16"/>
    </w:rPr>
  </w:style>
  <w:style w:type="paragraph" w:styleId="Kommentartext">
    <w:name w:val="annotation text"/>
    <w:basedOn w:val="Standard"/>
    <w:link w:val="KommentartextZchn"/>
    <w:uiPriority w:val="99"/>
    <w:semiHidden/>
    <w:unhideWhenUsed/>
    <w:rsid w:val="00386A35"/>
    <w:pPr>
      <w:spacing w:line="240" w:lineRule="auto"/>
    </w:pPr>
    <w:rPr>
      <w:sz w:val="20"/>
    </w:rPr>
  </w:style>
  <w:style w:type="character" w:customStyle="1" w:styleId="KommentartextZchn">
    <w:name w:val="Kommentartext Zchn"/>
    <w:basedOn w:val="Absatz-Standardschriftart"/>
    <w:link w:val="Kommentartext"/>
    <w:uiPriority w:val="99"/>
    <w:semiHidden/>
    <w:rsid w:val="00386A35"/>
    <w:rPr>
      <w:rFonts w:ascii="E+H Serif" w:hAnsi="E+H Serif" w:cs="Times New Roman"/>
      <w:color w:val="000000" w:themeColor="text1"/>
      <w:sz w:val="20"/>
      <w:szCs w:val="20"/>
      <w:lang w:val="de-DE"/>
    </w:rPr>
  </w:style>
  <w:style w:type="paragraph" w:styleId="Kommentarthema">
    <w:name w:val="annotation subject"/>
    <w:basedOn w:val="Kommentartext"/>
    <w:next w:val="Kommentartext"/>
    <w:link w:val="KommentarthemaZchn"/>
    <w:uiPriority w:val="99"/>
    <w:semiHidden/>
    <w:unhideWhenUsed/>
    <w:rsid w:val="00386A35"/>
    <w:rPr>
      <w:b/>
      <w:bCs/>
    </w:rPr>
  </w:style>
  <w:style w:type="character" w:customStyle="1" w:styleId="KommentarthemaZchn">
    <w:name w:val="Kommentarthema Zchn"/>
    <w:basedOn w:val="KommentartextZchn"/>
    <w:link w:val="Kommentarthema"/>
    <w:uiPriority w:val="99"/>
    <w:semiHidden/>
    <w:rsid w:val="00386A35"/>
    <w:rPr>
      <w:rFonts w:ascii="E+H Serif" w:hAnsi="E+H Serif" w:cs="Times New Roman"/>
      <w:b/>
      <w:bCs/>
      <w:color w:val="000000" w:themeColor="text1"/>
      <w:sz w:val="20"/>
      <w:szCs w:val="20"/>
      <w:lang w:val="de-DE"/>
    </w:rPr>
  </w:style>
  <w:style w:type="paragraph" w:styleId="Sprechblasentext">
    <w:name w:val="Balloon Text"/>
    <w:basedOn w:val="Standard"/>
    <w:link w:val="SprechblasentextZchn"/>
    <w:uiPriority w:val="99"/>
    <w:semiHidden/>
    <w:unhideWhenUsed/>
    <w:rsid w:val="00386A35"/>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386A35"/>
    <w:rPr>
      <w:rFonts w:ascii="Segoe UI" w:hAnsi="Segoe UI" w:cs="Segoe UI"/>
      <w:color w:val="000000" w:themeColor="text1"/>
      <w:sz w:val="18"/>
      <w:szCs w:val="18"/>
      <w:lang w:val="de-DE"/>
    </w:rPr>
  </w:style>
  <w:style w:type="paragraph" w:styleId="Kopfzeile">
    <w:name w:val="header"/>
    <w:basedOn w:val="Standard"/>
    <w:link w:val="KopfzeileZchn"/>
    <w:uiPriority w:val="99"/>
    <w:unhideWhenUsed/>
    <w:rsid w:val="008160D5"/>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8160D5"/>
    <w:rPr>
      <w:rFonts w:ascii="E+H Serif" w:hAnsi="E+H Serif" w:cs="Times New Roman"/>
      <w:color w:val="000000" w:themeColor="text1"/>
      <w:szCs w:val="20"/>
      <w:lang w:val="de-DE"/>
    </w:rPr>
  </w:style>
  <w:style w:type="paragraph" w:styleId="Fuzeile">
    <w:name w:val="footer"/>
    <w:basedOn w:val="Standard"/>
    <w:link w:val="FuzeileZchn"/>
    <w:uiPriority w:val="99"/>
    <w:unhideWhenUsed/>
    <w:rsid w:val="008160D5"/>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8160D5"/>
    <w:rPr>
      <w:rFonts w:ascii="E+H Serif" w:hAnsi="E+H Serif" w:cs="Times New Roman"/>
      <w:color w:val="000000" w:themeColor="text1"/>
      <w:szCs w:val="20"/>
      <w:lang w:val="de-DE"/>
    </w:rPr>
  </w:style>
  <w:style w:type="paragraph" w:customStyle="1" w:styleId="DokumententypDatum">
    <w:name w:val="Dokumententyp/Datum"/>
    <w:basedOn w:val="berschrift2"/>
    <w:qFormat/>
    <w:rsid w:val="008160D5"/>
    <w:pPr>
      <w:spacing w:after="0" w:line="240" w:lineRule="auto"/>
    </w:pPr>
    <w:rPr>
      <w:szCs w:val="28"/>
      <w:lang w:val="en-US"/>
    </w:rPr>
  </w:style>
  <w:style w:type="paragraph" w:customStyle="1" w:styleId="TitelimText">
    <w:name w:val="Titel im Text"/>
    <w:basedOn w:val="Standard"/>
    <w:next w:val="Standard"/>
    <w:qFormat/>
    <w:rsid w:val="000C2F5B"/>
    <w:pPr>
      <w:spacing w:after="0"/>
    </w:pPr>
    <w:rPr>
      <w:b/>
      <w:noProof/>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59197097">
      <w:bodyDiv w:val="1"/>
      <w:marLeft w:val="0"/>
      <w:marRight w:val="0"/>
      <w:marTop w:val="0"/>
      <w:marBottom w:val="0"/>
      <w:divBdr>
        <w:top w:val="none" w:sz="0" w:space="0" w:color="auto"/>
        <w:left w:val="none" w:sz="0" w:space="0" w:color="auto"/>
        <w:bottom w:val="none" w:sz="0" w:space="0" w:color="auto"/>
        <w:right w:val="none" w:sz="0" w:space="0" w:color="auto"/>
      </w:divBdr>
      <w:divsChild>
        <w:div w:id="1495876985">
          <w:marLeft w:val="240"/>
          <w:marRight w:val="0"/>
          <w:marTop w:val="0"/>
          <w:marBottom w:val="0"/>
          <w:divBdr>
            <w:top w:val="none" w:sz="0" w:space="0" w:color="auto"/>
            <w:left w:val="none" w:sz="0" w:space="0" w:color="auto"/>
            <w:bottom w:val="none" w:sz="0" w:space="0" w:color="auto"/>
            <w:right w:val="none" w:sz="0" w:space="0" w:color="auto"/>
          </w:divBdr>
          <w:divsChild>
            <w:div w:id="787429602">
              <w:marLeft w:val="0"/>
              <w:marRight w:val="0"/>
              <w:marTop w:val="0"/>
              <w:marBottom w:val="0"/>
              <w:divBdr>
                <w:top w:val="none" w:sz="0" w:space="0" w:color="auto"/>
                <w:left w:val="none" w:sz="0" w:space="0" w:color="auto"/>
                <w:bottom w:val="none" w:sz="0" w:space="0" w:color="auto"/>
                <w:right w:val="none" w:sz="0" w:space="0" w:color="auto"/>
              </w:divBdr>
              <w:divsChild>
                <w:div w:id="1747529792">
                  <w:marLeft w:val="0"/>
                  <w:marRight w:val="0"/>
                  <w:marTop w:val="0"/>
                  <w:marBottom w:val="0"/>
                  <w:divBdr>
                    <w:top w:val="none" w:sz="0" w:space="0" w:color="auto"/>
                    <w:left w:val="none" w:sz="0" w:space="0" w:color="auto"/>
                    <w:bottom w:val="none" w:sz="0" w:space="0" w:color="auto"/>
                    <w:right w:val="none" w:sz="0" w:space="0" w:color="auto"/>
                  </w:divBdr>
                  <w:divsChild>
                    <w:div w:id="653218701">
                      <w:marLeft w:val="0"/>
                      <w:marRight w:val="0"/>
                      <w:marTop w:val="0"/>
                      <w:marBottom w:val="0"/>
                      <w:divBdr>
                        <w:top w:val="none" w:sz="0" w:space="0" w:color="auto"/>
                        <w:left w:val="none" w:sz="0" w:space="0" w:color="auto"/>
                        <w:bottom w:val="none" w:sz="0" w:space="0" w:color="auto"/>
                        <w:right w:val="none" w:sz="0" w:space="0" w:color="auto"/>
                      </w:divBdr>
                      <w:divsChild>
                        <w:div w:id="402334800">
                          <w:marLeft w:val="0"/>
                          <w:marRight w:val="0"/>
                          <w:marTop w:val="0"/>
                          <w:marBottom w:val="0"/>
                          <w:divBdr>
                            <w:top w:val="none" w:sz="0" w:space="0" w:color="auto"/>
                            <w:left w:val="none" w:sz="0" w:space="0" w:color="auto"/>
                            <w:bottom w:val="none" w:sz="0" w:space="0" w:color="auto"/>
                            <w:right w:val="none" w:sz="0" w:space="0" w:color="auto"/>
                          </w:divBdr>
                          <w:divsChild>
                            <w:div w:id="1562447099">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footer" Target="footer3.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header" Target="header1.xml"/><Relationship Id="rId5" Type="http://schemas.openxmlformats.org/officeDocument/2006/relationships/endnotes" Target="endnotes.xml"/><Relationship Id="rId15" Type="http://schemas.openxmlformats.org/officeDocument/2006/relationships/header" Target="header3.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7</Pages>
  <Words>1138</Words>
  <Characters>7174</Characters>
  <Application>Microsoft Office Word</Application>
  <DocSecurity>0</DocSecurity>
  <Lines>59</Lines>
  <Paragraphs>16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8296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 Ottersten</dc:creator>
  <cp:keywords/>
  <dc:description/>
  <cp:lastModifiedBy>Anja Krump</cp:lastModifiedBy>
  <cp:revision>11</cp:revision>
  <dcterms:created xsi:type="dcterms:W3CDTF">2020-04-29T12:32:00Z</dcterms:created>
  <dcterms:modified xsi:type="dcterms:W3CDTF">2020-05-04T14:47:00Z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2988f0a4-524a-45f2-829d-417725fa4957_Enabled">
    <vt:lpwstr>True</vt:lpwstr>
  </property>
  <property fmtid="{D5CDD505-2E9C-101B-9397-08002B2CF9AE}" pid="3" name="MSIP_Label_2988f0a4-524a-45f2-829d-417725fa4957_SiteId">
    <vt:lpwstr>52daf2a9-3b73-4da4-ac6a-3f81adc92b7e</vt:lpwstr>
  </property>
  <property fmtid="{D5CDD505-2E9C-101B-9397-08002B2CF9AE}" pid="4" name="MSIP_Label_2988f0a4-524a-45f2-829d-417725fa4957_Owner">
    <vt:lpwstr>bo.ottersten@endress.com</vt:lpwstr>
  </property>
  <property fmtid="{D5CDD505-2E9C-101B-9397-08002B2CF9AE}" pid="5" name="MSIP_Label_2988f0a4-524a-45f2-829d-417725fa4957_SetDate">
    <vt:lpwstr>2020-04-14T18:00:21.8286530Z</vt:lpwstr>
  </property>
  <property fmtid="{D5CDD505-2E9C-101B-9397-08002B2CF9AE}" pid="6" name="MSIP_Label_2988f0a4-524a-45f2-829d-417725fa4957_Name">
    <vt:lpwstr>Not Protected</vt:lpwstr>
  </property>
  <property fmtid="{D5CDD505-2E9C-101B-9397-08002B2CF9AE}" pid="7" name="MSIP_Label_2988f0a4-524a-45f2-829d-417725fa4957_Application">
    <vt:lpwstr>Microsoft Azure Information Protection</vt:lpwstr>
  </property>
  <property fmtid="{D5CDD505-2E9C-101B-9397-08002B2CF9AE}" pid="8" name="MSIP_Label_2988f0a4-524a-45f2-829d-417725fa4957_ActionId">
    <vt:lpwstr>8cc52086-e207-4a6f-ac75-ed6680452d50</vt:lpwstr>
  </property>
  <property fmtid="{D5CDD505-2E9C-101B-9397-08002B2CF9AE}" pid="9" name="MSIP_Label_2988f0a4-524a-45f2-829d-417725fa4957_Extended_MSFT_Method">
    <vt:lpwstr>Automatic</vt:lpwstr>
  </property>
  <property fmtid="{D5CDD505-2E9C-101B-9397-08002B2CF9AE}" pid="10" name="Sensitivity">
    <vt:lpwstr>Not Protected</vt:lpwstr>
  </property>
</Properties>
</file>